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458" w:rsidRPr="00442105" w:rsidRDefault="003F0A44" w:rsidP="00442105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КОМИСИЈА</w:t>
      </w:r>
      <w:r w:rsidR="00D57458" w:rsidRPr="00442105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ЗА</w:t>
      </w:r>
      <w:r w:rsidR="00D57458" w:rsidRPr="00442105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РАЧУНОВОДСТВО</w:t>
      </w:r>
      <w:r w:rsidR="00D57458" w:rsidRPr="00442105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И</w:t>
      </w:r>
      <w:r w:rsidR="00D57458" w:rsidRPr="00442105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РЕВИЗИЈУ</w:t>
      </w:r>
      <w:r w:rsidR="00D57458" w:rsidRPr="00442105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</w:t>
      </w:r>
    </w:p>
    <w:p w:rsidR="00D57458" w:rsidRPr="00442105" w:rsidRDefault="003F0A44" w:rsidP="00442105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БОСНЕ</w:t>
      </w:r>
      <w:r w:rsidR="00D57458" w:rsidRPr="00442105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И</w:t>
      </w:r>
      <w:r w:rsidR="00D57458" w:rsidRPr="00442105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ХЕРЦЕГОВИНЕ</w:t>
      </w:r>
    </w:p>
    <w:p w:rsidR="00D57458" w:rsidRPr="00442105" w:rsidRDefault="00D57458" w:rsidP="0044210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</w:pPr>
    </w:p>
    <w:p w:rsidR="00D57458" w:rsidRPr="00442105" w:rsidRDefault="003F0A44" w:rsidP="00442105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ИСПИТ</w:t>
      </w:r>
      <w:r w:rsidR="00D57458" w:rsidRPr="00442105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ЗА</w:t>
      </w:r>
      <w:r w:rsidR="00D57458" w:rsidRPr="00442105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СТИЦАЊЕ</w:t>
      </w:r>
      <w:r w:rsidR="00D57458" w:rsidRPr="00442105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ПРОФЕСИОНАЛНОГ</w:t>
      </w:r>
      <w:r w:rsidR="00D57458" w:rsidRPr="00442105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ЗВАЊА</w:t>
      </w:r>
    </w:p>
    <w:p w:rsidR="00D57458" w:rsidRPr="00442105" w:rsidRDefault="00460516" w:rsidP="0044210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С</w:t>
      </w:r>
      <w:r w:rsidR="003F0A44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ЕРТИФИ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КОВ</w:t>
      </w:r>
      <w:r w:rsidR="003F0A44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АНИ</w:t>
      </w:r>
      <w:r w:rsidR="00D57458" w:rsidRPr="00442105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 xml:space="preserve"> </w:t>
      </w:r>
      <w:r w:rsidR="003F0A44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РАЧУНОВОЂА</w:t>
      </w:r>
    </w:p>
    <w:p w:rsidR="00D57458" w:rsidRPr="00442105" w:rsidRDefault="00D57458" w:rsidP="00442105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442105">
        <w:rPr>
          <w:rFonts w:ascii="Times New Roman" w:hAnsi="Times New Roman"/>
          <w:color w:val="000000" w:themeColor="text1"/>
          <w:sz w:val="24"/>
          <w:szCs w:val="24"/>
          <w:lang w:val="sr-Cyrl-CS"/>
        </w:rPr>
        <w:t>(</w:t>
      </w:r>
      <w:r w:rsidR="003F0A44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ИСПИТНИ</w:t>
      </w:r>
      <w:r w:rsidRPr="00442105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</w:t>
      </w:r>
      <w:r w:rsidR="003F0A44">
        <w:rPr>
          <w:rFonts w:ascii="Times New Roman" w:hAnsi="Times New Roman"/>
          <w:color w:val="000000" w:themeColor="text1"/>
          <w:sz w:val="24"/>
          <w:szCs w:val="24"/>
          <w:lang w:val="sr-Cyrl-CS"/>
        </w:rPr>
        <w:t>ТЕРМИН</w:t>
      </w:r>
      <w:r w:rsidRPr="00442105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: </w:t>
      </w:r>
      <w:r w:rsidR="003F0A44">
        <w:rPr>
          <w:rFonts w:ascii="Times New Roman" w:hAnsi="Times New Roman"/>
          <w:color w:val="000000" w:themeColor="text1"/>
          <w:sz w:val="24"/>
          <w:szCs w:val="24"/>
          <w:lang w:val="en-US"/>
        </w:rPr>
        <w:t>ЈУНИ</w:t>
      </w:r>
      <w:r w:rsidRPr="00442105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201</w:t>
      </w:r>
      <w:r w:rsidR="00BF2B31" w:rsidRPr="00442105">
        <w:rPr>
          <w:rFonts w:ascii="Times New Roman" w:hAnsi="Times New Roman"/>
          <w:color w:val="000000" w:themeColor="text1"/>
          <w:sz w:val="24"/>
          <w:szCs w:val="24"/>
          <w:lang w:val="en-US"/>
        </w:rPr>
        <w:t>4</w:t>
      </w:r>
      <w:r w:rsidRPr="00442105">
        <w:rPr>
          <w:rFonts w:ascii="Times New Roman" w:hAnsi="Times New Roman"/>
          <w:color w:val="000000" w:themeColor="text1"/>
          <w:sz w:val="24"/>
          <w:szCs w:val="24"/>
          <w:lang w:val="sr-Cyrl-CS"/>
        </w:rPr>
        <w:t>.</w:t>
      </w:r>
      <w:r w:rsidR="00BF2B31" w:rsidRPr="00442105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r w:rsidR="003F0A44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ГОДИНЕ</w:t>
      </w:r>
      <w:r w:rsidRPr="00442105">
        <w:rPr>
          <w:rFonts w:ascii="Times New Roman" w:hAnsi="Times New Roman"/>
          <w:color w:val="000000" w:themeColor="text1"/>
          <w:sz w:val="24"/>
          <w:szCs w:val="24"/>
          <w:lang w:val="sr-Cyrl-CS"/>
        </w:rPr>
        <w:t>)</w:t>
      </w:r>
    </w:p>
    <w:p w:rsidR="00D57458" w:rsidRPr="00442105" w:rsidRDefault="00D57458" w:rsidP="0044210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</w:pPr>
    </w:p>
    <w:p w:rsidR="00D57458" w:rsidRPr="00442105" w:rsidRDefault="003F0A44" w:rsidP="00442105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ПРЕДМЕТ</w:t>
      </w:r>
      <w:r w:rsidR="00D57458" w:rsidRPr="00442105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8: </w:t>
      </w:r>
    </w:p>
    <w:p w:rsidR="00D57458" w:rsidRPr="00442105" w:rsidRDefault="003F0A44" w:rsidP="0044210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sr-Cyrl-CS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sr-Cyrl-CS"/>
        </w:rPr>
        <w:t>РЕВИЗИЈА</w:t>
      </w:r>
      <w:r w:rsidR="00D57458" w:rsidRPr="00442105"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sr-Cyrl-CS"/>
        </w:rPr>
        <w:t>И</w:t>
      </w:r>
      <w:r w:rsidR="00D57458" w:rsidRPr="00442105"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sr-Cyrl-CS"/>
        </w:rPr>
        <w:t>СИСТЕМИ</w:t>
      </w:r>
      <w:r w:rsidR="00D57458" w:rsidRPr="00442105"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sr-Cyrl-CS"/>
        </w:rPr>
        <w:t>ИНТЕРНЕ</w:t>
      </w:r>
      <w:r w:rsidR="00D57458" w:rsidRPr="00442105"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sr-Cyrl-CS"/>
        </w:rPr>
        <w:t>КОНТРОЛЕ</w:t>
      </w:r>
    </w:p>
    <w:p w:rsidR="00D57458" w:rsidRPr="00442105" w:rsidRDefault="00D57458" w:rsidP="00442105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</w:pPr>
    </w:p>
    <w:p w:rsidR="00312891" w:rsidRPr="00442105" w:rsidRDefault="003F0A44" w:rsidP="00442105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И</w:t>
      </w:r>
      <w:r w:rsidR="00312891" w:rsidRPr="00442105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 xml:space="preserve"> - 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ТЕСТ</w:t>
      </w:r>
      <w:r w:rsidR="00312891" w:rsidRPr="00442105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ПИТАЊА</w:t>
      </w:r>
    </w:p>
    <w:p w:rsidR="00A62493" w:rsidRPr="00442105" w:rsidRDefault="00A62493" w:rsidP="00442105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</w:pPr>
    </w:p>
    <w:p w:rsidR="00A62493" w:rsidRPr="00442105" w:rsidRDefault="003F0A44" w:rsidP="00442105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Приликом</w:t>
      </w:r>
      <w:r w:rsidR="00A62493" w:rsidRPr="00442105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утврђивања</w:t>
      </w:r>
      <w:r w:rsidR="00A62493" w:rsidRPr="00442105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величине</w:t>
      </w:r>
      <w:r w:rsidR="00A62493" w:rsidRPr="00442105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узорка</w:t>
      </w:r>
      <w:r w:rsidR="00A62493" w:rsidRPr="00442105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ревизор</w:t>
      </w:r>
      <w:r w:rsidR="00A62493" w:rsidRPr="00442105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треба</w:t>
      </w:r>
      <w:r w:rsidR="00A62493" w:rsidRPr="00442105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да</w:t>
      </w:r>
      <w:r w:rsidR="00A62493" w:rsidRPr="00442105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размотри</w:t>
      </w:r>
      <w:r w:rsidR="00A62493" w:rsidRPr="00442105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>:</w:t>
      </w:r>
    </w:p>
    <w:p w:rsidR="00A62493" w:rsidRPr="00442105" w:rsidRDefault="003F0A44" w:rsidP="00442105">
      <w:pPr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/>
          <w:color w:val="000000" w:themeColor="text1"/>
          <w:sz w:val="24"/>
          <w:szCs w:val="24"/>
          <w:u w:val="single"/>
          <w:lang w:val="sr-Cyrl-CS"/>
        </w:rPr>
        <w:t>ризик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u w:val="single"/>
          <w:lang w:val="sr-Cyrl-CS"/>
        </w:rPr>
        <w:t>коришћења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u w:val="single"/>
          <w:lang w:val="sr-Cyrl-CS"/>
        </w:rPr>
        <w:t>узорка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, </w:t>
      </w:r>
    </w:p>
    <w:p w:rsidR="00A62493" w:rsidRPr="00442105" w:rsidRDefault="003F0A44" w:rsidP="00442105">
      <w:pPr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/>
          <w:color w:val="000000" w:themeColor="text1"/>
          <w:sz w:val="24"/>
          <w:szCs w:val="24"/>
          <w:u w:val="single"/>
          <w:lang w:val="sr-Cyrl-CS"/>
        </w:rPr>
        <w:t>прихватљиву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u w:val="single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u w:val="single"/>
          <w:lang w:val="sr-Cyrl-CS"/>
        </w:rPr>
        <w:t>грешку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u w:val="single"/>
          <w:lang w:val="ru-RU"/>
        </w:rPr>
        <w:t xml:space="preserve"> </w:t>
      </w:r>
    </w:p>
    <w:p w:rsidR="00A62493" w:rsidRPr="00442105" w:rsidRDefault="003F0A44" w:rsidP="00442105">
      <w:pPr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/>
          <w:color w:val="000000" w:themeColor="text1"/>
          <w:sz w:val="24"/>
          <w:szCs w:val="24"/>
          <w:u w:val="single"/>
          <w:lang w:val="sr-Cyrl-CS"/>
        </w:rPr>
        <w:t>очекивану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u w:val="single"/>
          <w:lang w:val="sr-Cyrl-CS"/>
        </w:rPr>
        <w:t>грешку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. </w:t>
      </w:r>
    </w:p>
    <w:p w:rsidR="00A62493" w:rsidRPr="00442105" w:rsidRDefault="003F0A44" w:rsidP="00442105">
      <w:pPr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грешку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која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се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не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може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толерисати</w:t>
      </w:r>
    </w:p>
    <w:p w:rsidR="00A62493" w:rsidRPr="00442105" w:rsidRDefault="00A62493" w:rsidP="00442105">
      <w:pPr>
        <w:spacing w:after="0" w:line="240" w:lineRule="auto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A62493" w:rsidRPr="00442105" w:rsidRDefault="003F0A44" w:rsidP="00442105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Ревизија</w:t>
      </w:r>
      <w:r w:rsidR="00A62493" w:rsidRPr="00442105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рачуноводствених</w:t>
      </w:r>
      <w:r w:rsidR="00A62493" w:rsidRPr="00442105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процјена</w:t>
      </w:r>
      <w:r w:rsidR="00A62493" w:rsidRPr="00442105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подразумијева</w:t>
      </w:r>
      <w:r w:rsidR="00A62493" w:rsidRPr="00442105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:</w:t>
      </w:r>
    </w:p>
    <w:p w:rsidR="00A62493" w:rsidRPr="00442105" w:rsidRDefault="003F0A44" w:rsidP="00442105">
      <w:pPr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  <w:lang w:val="ru-RU"/>
        </w:rPr>
      </w:pPr>
      <w:r>
        <w:rPr>
          <w:rFonts w:ascii="Times New Roman" w:hAnsi="Times New Roman"/>
          <w:color w:val="000000" w:themeColor="text1"/>
          <w:sz w:val="24"/>
          <w:szCs w:val="24"/>
          <w:u w:val="single"/>
          <w:lang w:val="sr-Cyrl-CS"/>
        </w:rPr>
        <w:t>Преглед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u w:val="single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u w:val="single"/>
          <w:lang w:val="sr-Cyrl-CS"/>
        </w:rPr>
        <w:t>и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u w:val="single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u w:val="single"/>
          <w:lang w:val="sr-Cyrl-CS"/>
        </w:rPr>
        <w:t>провјера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u w:val="single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u w:val="single"/>
          <w:lang w:val="sr-Cyrl-CS"/>
        </w:rPr>
        <w:t>процеса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u w:val="single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u w:val="single"/>
          <w:lang w:val="sr-Cyrl-CS"/>
        </w:rPr>
        <w:t>које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u w:val="single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u w:val="single"/>
          <w:lang w:val="sr-Cyrl-CS"/>
        </w:rPr>
        <w:t>је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u w:val="single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u w:val="single"/>
          <w:lang w:val="sr-Cyrl-CS"/>
        </w:rPr>
        <w:t>користило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u w:val="single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u w:val="single"/>
          <w:lang w:val="sr-Cyrl-CS"/>
        </w:rPr>
        <w:t>руководство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u w:val="single"/>
          <w:lang w:val="sr-Cyrl-CS"/>
        </w:rPr>
        <w:t xml:space="preserve"> </w:t>
      </w:r>
    </w:p>
    <w:p w:rsidR="00A62493" w:rsidRPr="00442105" w:rsidRDefault="003F0A44" w:rsidP="00442105">
      <w:pPr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Упоређивање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процјена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из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претходних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периода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са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текућим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периодом</w:t>
      </w:r>
    </w:p>
    <w:p w:rsidR="00A62493" w:rsidRPr="00442105" w:rsidRDefault="003F0A44" w:rsidP="00442105">
      <w:pPr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  <w:lang w:val="ru-RU"/>
        </w:rPr>
      </w:pPr>
      <w:r>
        <w:rPr>
          <w:rFonts w:ascii="Times New Roman" w:hAnsi="Times New Roman"/>
          <w:color w:val="000000" w:themeColor="text1"/>
          <w:sz w:val="24"/>
          <w:szCs w:val="24"/>
          <w:u w:val="single"/>
          <w:lang w:val="sr-Cyrl-CS"/>
        </w:rPr>
        <w:t>Коришћење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u w:val="single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u w:val="single"/>
          <w:lang w:val="sr-Cyrl-CS"/>
        </w:rPr>
        <w:t>независне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u w:val="single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u w:val="single"/>
          <w:lang w:val="sr-Cyrl-CS"/>
        </w:rPr>
        <w:t>процјене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u w:val="single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u w:val="single"/>
          <w:lang w:val="sr-Cyrl-CS"/>
        </w:rPr>
        <w:t>ради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u w:val="single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u w:val="single"/>
          <w:lang w:val="sr-Cyrl-CS"/>
        </w:rPr>
        <w:t>упоређивања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u w:val="single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u w:val="single"/>
          <w:lang w:val="sr-Cyrl-CS"/>
        </w:rPr>
        <w:t>са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u w:val="single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u w:val="single"/>
          <w:lang w:val="sr-Cyrl-CS"/>
        </w:rPr>
        <w:t>процјеном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u w:val="single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u w:val="single"/>
          <w:lang w:val="sr-Cyrl-CS"/>
        </w:rPr>
        <w:t>коју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u w:val="single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u w:val="single"/>
          <w:lang w:val="sr-Cyrl-CS"/>
        </w:rPr>
        <w:t>је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u w:val="single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u w:val="single"/>
          <w:lang w:val="sr-Cyrl-CS"/>
        </w:rPr>
        <w:t>извршило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u w:val="single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u w:val="single"/>
          <w:lang w:val="sr-Cyrl-CS"/>
        </w:rPr>
        <w:t>руководство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u w:val="single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u w:val="single"/>
          <w:lang w:val="sr-Cyrl-CS"/>
        </w:rPr>
        <w:t>и</w:t>
      </w:r>
    </w:p>
    <w:p w:rsidR="00A62493" w:rsidRPr="00442105" w:rsidRDefault="003F0A44" w:rsidP="00442105">
      <w:pPr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  <w:lang w:val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провјеру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обрачуна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које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је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за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потребе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рачуноводствених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процјена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извршио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претходни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ревизор</w:t>
      </w:r>
    </w:p>
    <w:p w:rsidR="00A62493" w:rsidRPr="00442105" w:rsidRDefault="003F0A44" w:rsidP="00442105">
      <w:pPr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  <w:lang w:val="ru-RU"/>
        </w:rPr>
      </w:pPr>
      <w:r>
        <w:rPr>
          <w:rFonts w:ascii="Times New Roman" w:hAnsi="Times New Roman"/>
          <w:color w:val="000000" w:themeColor="text1"/>
          <w:sz w:val="24"/>
          <w:szCs w:val="24"/>
          <w:u w:val="single"/>
          <w:lang w:val="sr-Cyrl-CS"/>
        </w:rPr>
        <w:t>Преглед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u w:val="single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u w:val="single"/>
          <w:lang w:val="sr-Cyrl-CS"/>
        </w:rPr>
        <w:t>накнадних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u w:val="single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u w:val="single"/>
          <w:lang w:val="sr-Cyrl-CS"/>
        </w:rPr>
        <w:t>догађаја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u w:val="single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u w:val="single"/>
          <w:lang w:val="sr-Cyrl-CS"/>
        </w:rPr>
        <w:t>који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u w:val="single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u w:val="single"/>
          <w:lang w:val="sr-Cyrl-CS"/>
        </w:rPr>
        <w:t>потврђују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u w:val="single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u w:val="single"/>
          <w:lang w:val="sr-Cyrl-CS"/>
        </w:rPr>
        <w:t>извршену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u w:val="single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u w:val="single"/>
          <w:lang w:val="sr-Cyrl-CS"/>
        </w:rPr>
        <w:t>процјену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u w:val="single"/>
          <w:lang w:val="ru-RU"/>
        </w:rPr>
        <w:t>.</w:t>
      </w:r>
    </w:p>
    <w:p w:rsidR="00A62493" w:rsidRPr="00442105" w:rsidRDefault="00A62493" w:rsidP="00442105">
      <w:pPr>
        <w:spacing w:after="0" w:line="240" w:lineRule="auto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  <w:lang w:val="ru-RU"/>
        </w:rPr>
      </w:pPr>
    </w:p>
    <w:p w:rsidR="00A62493" w:rsidRPr="00442105" w:rsidRDefault="003F0A44" w:rsidP="00442105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Које</w:t>
      </w:r>
      <w:r w:rsidR="00A62493" w:rsidRPr="00442105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од</w:t>
      </w:r>
      <w:r w:rsidR="00A62493" w:rsidRPr="00442105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наведених</w:t>
      </w:r>
      <w:r w:rsidR="00A62493" w:rsidRPr="00442105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организација</w:t>
      </w:r>
      <w:r w:rsidR="00A62493" w:rsidRPr="00442105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утичу</w:t>
      </w:r>
      <w:r w:rsidR="00A62493" w:rsidRPr="00442105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на</w:t>
      </w:r>
      <w:r w:rsidR="00A62493" w:rsidRPr="00442105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ревизију</w:t>
      </w:r>
      <w:r w:rsidR="00A62493" w:rsidRPr="00442105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:</w:t>
      </w:r>
    </w:p>
    <w:p w:rsidR="00A62493" w:rsidRPr="00442105" w:rsidRDefault="003F0A44" w:rsidP="00442105">
      <w:pPr>
        <w:numPr>
          <w:ilvl w:val="1"/>
          <w:numId w:val="18"/>
        </w:numPr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  <w:lang w:val="sr-Cyrl-CS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  <w:lang w:val="sr-Cyrl-CS"/>
        </w:rPr>
        <w:t>Професионалне</w:t>
      </w:r>
      <w:r w:rsidR="00A62493" w:rsidRPr="00442105">
        <w:rPr>
          <w:rFonts w:ascii="Times New Roman" w:hAnsi="Times New Roman"/>
          <w:bCs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CS"/>
        </w:rPr>
        <w:t>асоцијације</w:t>
      </w:r>
    </w:p>
    <w:p w:rsidR="00A62493" w:rsidRPr="00442105" w:rsidRDefault="003F0A44" w:rsidP="00442105">
      <w:pPr>
        <w:numPr>
          <w:ilvl w:val="1"/>
          <w:numId w:val="18"/>
        </w:numPr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  <w:u w:val="single"/>
          <w:lang w:val="sr-Cyrl-CS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  <w:u w:val="single"/>
          <w:lang w:val="sr-Cyrl-CS"/>
        </w:rPr>
        <w:t>Међународна</w:t>
      </w:r>
      <w:r w:rsidR="00A62493" w:rsidRPr="00442105">
        <w:rPr>
          <w:rFonts w:ascii="Times New Roman" w:hAnsi="Times New Roman"/>
          <w:bCs/>
          <w:color w:val="000000" w:themeColor="text1"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u w:val="single"/>
          <w:lang w:val="sr-Cyrl-CS"/>
        </w:rPr>
        <w:t>федерација</w:t>
      </w:r>
      <w:r w:rsidR="00A62493" w:rsidRPr="00442105">
        <w:rPr>
          <w:rFonts w:ascii="Times New Roman" w:hAnsi="Times New Roman"/>
          <w:bCs/>
          <w:color w:val="000000" w:themeColor="text1"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u w:val="single"/>
          <w:lang w:val="sr-Cyrl-CS"/>
        </w:rPr>
        <w:t>рачуновођа</w:t>
      </w:r>
      <w:r w:rsidR="00A62493" w:rsidRPr="00442105">
        <w:rPr>
          <w:rFonts w:ascii="Times New Roman" w:hAnsi="Times New Roman"/>
          <w:bCs/>
          <w:color w:val="000000" w:themeColor="text1"/>
          <w:sz w:val="24"/>
          <w:szCs w:val="24"/>
          <w:u w:val="single"/>
          <w:lang w:val="sr-Cyrl-CS"/>
        </w:rPr>
        <w:t xml:space="preserve"> (</w:t>
      </w:r>
      <w:r>
        <w:rPr>
          <w:rFonts w:ascii="Times New Roman" w:hAnsi="Times New Roman"/>
          <w:bCs/>
          <w:color w:val="000000" w:themeColor="text1"/>
          <w:sz w:val="24"/>
          <w:szCs w:val="24"/>
          <w:u w:val="single"/>
          <w:lang w:val="sr-Latn-CS"/>
        </w:rPr>
        <w:t>ИФАЦ</w:t>
      </w:r>
      <w:r w:rsidR="00A62493" w:rsidRPr="00442105">
        <w:rPr>
          <w:rFonts w:ascii="Times New Roman" w:hAnsi="Times New Roman"/>
          <w:bCs/>
          <w:color w:val="000000" w:themeColor="text1"/>
          <w:sz w:val="24"/>
          <w:szCs w:val="24"/>
          <w:u w:val="single"/>
          <w:lang w:val="sr-Cyrl-CS"/>
        </w:rPr>
        <w:t>):</w:t>
      </w:r>
    </w:p>
    <w:p w:rsidR="00A62493" w:rsidRPr="00442105" w:rsidRDefault="003F0A44" w:rsidP="00442105">
      <w:pPr>
        <w:numPr>
          <w:ilvl w:val="1"/>
          <w:numId w:val="18"/>
        </w:numPr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  <w:u w:val="single"/>
          <w:lang w:val="sr-Cyrl-CS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  <w:u w:val="single"/>
          <w:lang w:val="sr-Cyrl-CS"/>
        </w:rPr>
        <w:t>Европска</w:t>
      </w:r>
      <w:r w:rsidR="00A62493" w:rsidRPr="00442105">
        <w:rPr>
          <w:rFonts w:ascii="Times New Roman" w:hAnsi="Times New Roman"/>
          <w:bCs/>
          <w:color w:val="000000" w:themeColor="text1"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u w:val="single"/>
          <w:lang w:val="sr-Cyrl-CS"/>
        </w:rPr>
        <w:t>унија</w:t>
      </w:r>
      <w:r w:rsidR="00A62493" w:rsidRPr="00442105">
        <w:rPr>
          <w:rFonts w:ascii="Times New Roman" w:hAnsi="Times New Roman"/>
          <w:bCs/>
          <w:color w:val="000000" w:themeColor="text1"/>
          <w:sz w:val="24"/>
          <w:szCs w:val="24"/>
          <w:u w:val="single"/>
          <w:lang w:val="sr-Cyrl-CS"/>
        </w:rPr>
        <w:t xml:space="preserve"> (</w:t>
      </w:r>
      <w:r>
        <w:rPr>
          <w:rFonts w:ascii="Times New Roman" w:hAnsi="Times New Roman"/>
          <w:bCs/>
          <w:color w:val="000000" w:themeColor="text1"/>
          <w:sz w:val="24"/>
          <w:szCs w:val="24"/>
          <w:u w:val="single"/>
          <w:lang w:val="sr-Cyrl-CS"/>
        </w:rPr>
        <w:t>директиве</w:t>
      </w:r>
      <w:r w:rsidR="00A62493" w:rsidRPr="00442105">
        <w:rPr>
          <w:rFonts w:ascii="Times New Roman" w:hAnsi="Times New Roman"/>
          <w:bCs/>
          <w:color w:val="000000" w:themeColor="text1"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u w:val="single"/>
          <w:lang w:val="sr-Cyrl-CS"/>
        </w:rPr>
        <w:t>и</w:t>
      </w:r>
      <w:r w:rsidR="00A62493" w:rsidRPr="00442105">
        <w:rPr>
          <w:rFonts w:ascii="Times New Roman" w:hAnsi="Times New Roman"/>
          <w:bCs/>
          <w:color w:val="000000" w:themeColor="text1"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u w:val="single"/>
          <w:lang w:val="sr-Cyrl-CS"/>
        </w:rPr>
        <w:t>прописи</w:t>
      </w:r>
      <w:r w:rsidR="00A62493" w:rsidRPr="00442105">
        <w:rPr>
          <w:rFonts w:ascii="Times New Roman" w:hAnsi="Times New Roman"/>
          <w:bCs/>
          <w:color w:val="000000" w:themeColor="text1"/>
          <w:sz w:val="24"/>
          <w:szCs w:val="24"/>
          <w:u w:val="single"/>
          <w:lang w:val="sr-Cyrl-CS"/>
        </w:rPr>
        <w:t>)</w:t>
      </w:r>
    </w:p>
    <w:p w:rsidR="00A62493" w:rsidRPr="00442105" w:rsidRDefault="003F0A44" w:rsidP="00442105">
      <w:pPr>
        <w:numPr>
          <w:ilvl w:val="1"/>
          <w:numId w:val="18"/>
        </w:numPr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  <w:lang w:val="sr-Cyrl-CS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hr-HR"/>
        </w:rPr>
        <w:t>М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>
        <w:rPr>
          <w:rFonts w:ascii="Times New Roman" w:hAnsi="Times New Roman"/>
          <w:color w:val="000000" w:themeColor="text1"/>
          <w:sz w:val="24"/>
          <w:szCs w:val="24"/>
          <w:lang w:val="hr-HR"/>
        </w:rPr>
        <w:t>ђун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>
        <w:rPr>
          <w:rFonts w:ascii="Times New Roman" w:hAnsi="Times New Roman"/>
          <w:color w:val="000000" w:themeColor="text1"/>
          <w:sz w:val="24"/>
          <w:szCs w:val="24"/>
          <w:lang w:val="hr-HR"/>
        </w:rPr>
        <w:t>р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>
        <w:rPr>
          <w:rFonts w:ascii="Times New Roman" w:hAnsi="Times New Roman"/>
          <w:color w:val="000000" w:themeColor="text1"/>
          <w:sz w:val="24"/>
          <w:szCs w:val="24"/>
          <w:lang w:val="hr-HR"/>
        </w:rPr>
        <w:t>дн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>
        <w:rPr>
          <w:rFonts w:ascii="Times New Roman" w:hAnsi="Times New Roman"/>
          <w:color w:val="000000" w:themeColor="text1"/>
          <w:sz w:val="24"/>
          <w:szCs w:val="24"/>
          <w:lang w:val="hr-HR"/>
        </w:rPr>
        <w:t>рг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>
        <w:rPr>
          <w:rFonts w:ascii="Times New Roman" w:hAnsi="Times New Roman"/>
          <w:color w:val="000000" w:themeColor="text1"/>
          <w:sz w:val="24"/>
          <w:szCs w:val="24"/>
          <w:lang w:val="hr-HR"/>
        </w:rPr>
        <w:t>низ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>
        <w:rPr>
          <w:rFonts w:ascii="Times New Roman" w:hAnsi="Times New Roman"/>
          <w:color w:val="000000" w:themeColor="text1"/>
          <w:sz w:val="24"/>
          <w:szCs w:val="24"/>
          <w:lang w:val="hr-HR"/>
        </w:rPr>
        <w:t>ци</w:t>
      </w:r>
      <w:r>
        <w:rPr>
          <w:rFonts w:ascii="Times New Roman" w:hAnsi="Times New Roman"/>
          <w:color w:val="000000" w:themeColor="text1"/>
          <w:sz w:val="24"/>
          <w:szCs w:val="24"/>
        </w:rPr>
        <w:t>ја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гла</w:t>
      </w:r>
      <w:r>
        <w:rPr>
          <w:rFonts w:ascii="Times New Roman" w:hAnsi="Times New Roman"/>
          <w:color w:val="000000" w:themeColor="text1"/>
          <w:sz w:val="24"/>
          <w:szCs w:val="24"/>
          <w:lang w:val="hr-HR"/>
        </w:rPr>
        <w:t>вних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hr-HR"/>
        </w:rPr>
        <w:t>р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>
        <w:rPr>
          <w:rFonts w:ascii="Times New Roman" w:hAnsi="Times New Roman"/>
          <w:color w:val="000000" w:themeColor="text1"/>
          <w:sz w:val="24"/>
          <w:szCs w:val="24"/>
          <w:lang w:val="hr-HR"/>
        </w:rPr>
        <w:t>визи</w:t>
      </w:r>
      <w:r>
        <w:rPr>
          <w:rFonts w:ascii="Times New Roman" w:hAnsi="Times New Roman"/>
          <w:color w:val="000000" w:themeColor="text1"/>
          <w:sz w:val="24"/>
          <w:szCs w:val="24"/>
        </w:rPr>
        <w:t>ј</w:t>
      </w:r>
      <w:r>
        <w:rPr>
          <w:rFonts w:ascii="Times New Roman" w:hAnsi="Times New Roman"/>
          <w:color w:val="000000" w:themeColor="text1"/>
          <w:sz w:val="24"/>
          <w:szCs w:val="24"/>
          <w:lang w:val="hr-HR"/>
        </w:rPr>
        <w:t>ских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hr-HR"/>
        </w:rPr>
        <w:t>институци</w:t>
      </w:r>
      <w:r>
        <w:rPr>
          <w:rFonts w:ascii="Times New Roman" w:hAnsi="Times New Roman"/>
          <w:color w:val="000000" w:themeColor="text1"/>
          <w:sz w:val="24"/>
          <w:szCs w:val="24"/>
        </w:rPr>
        <w:t>ја</w:t>
      </w:r>
      <w:r w:rsidR="00A62493" w:rsidRPr="00442105">
        <w:rPr>
          <w:rFonts w:ascii="Times New Roman" w:hAnsi="Times New Roman"/>
          <w:bCs/>
          <w:color w:val="000000" w:themeColor="text1"/>
          <w:sz w:val="24"/>
          <w:szCs w:val="24"/>
          <w:u w:val="single"/>
          <w:lang w:val="sr-Cyrl-CS"/>
        </w:rPr>
        <w:t xml:space="preserve"> </w:t>
      </w:r>
      <w:r w:rsidR="00A62493" w:rsidRPr="00442105">
        <w:rPr>
          <w:rFonts w:ascii="Times New Roman" w:hAnsi="Times New Roman"/>
          <w:bCs/>
          <w:color w:val="000000" w:themeColor="text1"/>
          <w:sz w:val="24"/>
          <w:szCs w:val="24"/>
          <w:lang w:val="sr-Cyrl-CS"/>
        </w:rPr>
        <w:t>(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CS"/>
        </w:rPr>
        <w:t>ИНТОСАИ</w:t>
      </w:r>
      <w:r w:rsidR="00A62493" w:rsidRPr="00442105">
        <w:rPr>
          <w:rFonts w:ascii="Times New Roman" w:hAnsi="Times New Roman"/>
          <w:bCs/>
          <w:color w:val="000000" w:themeColor="text1"/>
          <w:sz w:val="24"/>
          <w:szCs w:val="24"/>
          <w:lang w:val="sr-Cyrl-CS"/>
        </w:rPr>
        <w:t>)</w:t>
      </w:r>
    </w:p>
    <w:p w:rsidR="00A62493" w:rsidRPr="00442105" w:rsidRDefault="003F0A44" w:rsidP="00442105">
      <w:pPr>
        <w:numPr>
          <w:ilvl w:val="1"/>
          <w:numId w:val="18"/>
        </w:numPr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  <w:u w:val="single"/>
          <w:lang w:val="sr-Cyrl-CS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  <w:u w:val="single"/>
          <w:lang w:val="sr-Cyrl-CS"/>
        </w:rPr>
        <w:t>Међународна</w:t>
      </w:r>
      <w:r w:rsidR="00A62493" w:rsidRPr="00442105">
        <w:rPr>
          <w:rFonts w:ascii="Times New Roman" w:hAnsi="Times New Roman"/>
          <w:bCs/>
          <w:color w:val="000000" w:themeColor="text1"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u w:val="single"/>
          <w:lang w:val="sr-Cyrl-CS"/>
        </w:rPr>
        <w:t>Асоцијација</w:t>
      </w:r>
      <w:r w:rsidR="00A62493" w:rsidRPr="00442105">
        <w:rPr>
          <w:rFonts w:ascii="Times New Roman" w:hAnsi="Times New Roman"/>
          <w:bCs/>
          <w:color w:val="000000" w:themeColor="text1"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u w:val="single"/>
          <w:lang w:val="sr-Cyrl-CS"/>
        </w:rPr>
        <w:t>комисија</w:t>
      </w:r>
      <w:r w:rsidR="00A62493" w:rsidRPr="00442105">
        <w:rPr>
          <w:rFonts w:ascii="Times New Roman" w:hAnsi="Times New Roman"/>
          <w:bCs/>
          <w:color w:val="000000" w:themeColor="text1"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u w:val="single"/>
          <w:lang w:val="sr-Cyrl-CS"/>
        </w:rPr>
        <w:t>за</w:t>
      </w:r>
      <w:r w:rsidR="00A62493" w:rsidRPr="00442105">
        <w:rPr>
          <w:rFonts w:ascii="Times New Roman" w:hAnsi="Times New Roman"/>
          <w:bCs/>
          <w:color w:val="000000" w:themeColor="text1"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u w:val="single"/>
          <w:lang w:val="sr-Cyrl-CS"/>
        </w:rPr>
        <w:t>ХОВ</w:t>
      </w:r>
      <w:r w:rsidR="00A62493" w:rsidRPr="00442105">
        <w:rPr>
          <w:rFonts w:ascii="Times New Roman" w:hAnsi="Times New Roman"/>
          <w:bCs/>
          <w:color w:val="000000" w:themeColor="text1"/>
          <w:sz w:val="24"/>
          <w:szCs w:val="24"/>
          <w:u w:val="single"/>
          <w:lang w:val="sr-Cyrl-CS"/>
        </w:rPr>
        <w:t xml:space="preserve"> (</w:t>
      </w:r>
      <w:r>
        <w:rPr>
          <w:rFonts w:ascii="Times New Roman" w:hAnsi="Times New Roman"/>
          <w:bCs/>
          <w:color w:val="000000" w:themeColor="text1"/>
          <w:sz w:val="24"/>
          <w:szCs w:val="24"/>
          <w:u w:val="single"/>
          <w:lang w:val="sr-Latn-CS"/>
        </w:rPr>
        <w:t>ИОСЦО</w:t>
      </w:r>
      <w:r w:rsidR="00A62493" w:rsidRPr="00442105">
        <w:rPr>
          <w:rFonts w:ascii="Times New Roman" w:hAnsi="Times New Roman"/>
          <w:bCs/>
          <w:color w:val="000000" w:themeColor="text1"/>
          <w:sz w:val="24"/>
          <w:szCs w:val="24"/>
          <w:u w:val="single"/>
          <w:lang w:val="sr-Cyrl-CS"/>
        </w:rPr>
        <w:t>)</w:t>
      </w:r>
    </w:p>
    <w:p w:rsidR="00A62493" w:rsidRPr="00442105" w:rsidRDefault="003F0A44" w:rsidP="00442105">
      <w:pPr>
        <w:numPr>
          <w:ilvl w:val="1"/>
          <w:numId w:val="18"/>
        </w:numPr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  <w:u w:val="single"/>
          <w:lang w:val="sr-Cyrl-CS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  <w:lang w:val="hr-HR"/>
        </w:rPr>
        <w:t>Одбор</w:t>
      </w:r>
      <w:r w:rsidR="00A62493" w:rsidRPr="00442105">
        <w:rPr>
          <w:rFonts w:ascii="Times New Roman" w:hAnsi="Times New Roman"/>
          <w:bCs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hr-HR"/>
        </w:rPr>
        <w:t>спонзорских</w:t>
      </w:r>
      <w:r w:rsidR="00A62493" w:rsidRPr="00442105">
        <w:rPr>
          <w:rFonts w:ascii="Times New Roman" w:hAnsi="Times New Roman"/>
          <w:bCs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hr-HR"/>
        </w:rPr>
        <w:t>организација</w:t>
      </w:r>
      <w:r w:rsidR="00A62493" w:rsidRPr="00442105">
        <w:rPr>
          <w:rFonts w:ascii="Times New Roman" w:hAnsi="Times New Roman"/>
          <w:bCs/>
          <w:color w:val="000000" w:themeColor="text1"/>
          <w:sz w:val="24"/>
          <w:szCs w:val="24"/>
          <w:lang w:val="sr-Cyrl-CS"/>
        </w:rPr>
        <w:t xml:space="preserve"> (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CS"/>
        </w:rPr>
        <w:t>ЦОСО</w:t>
      </w:r>
      <w:r w:rsidR="00A62493" w:rsidRPr="00442105">
        <w:rPr>
          <w:rFonts w:ascii="Times New Roman" w:hAnsi="Times New Roman"/>
          <w:bCs/>
          <w:color w:val="000000" w:themeColor="text1"/>
          <w:sz w:val="24"/>
          <w:szCs w:val="24"/>
          <w:lang w:val="sr-Cyrl-CS"/>
        </w:rPr>
        <w:t>)</w:t>
      </w:r>
    </w:p>
    <w:p w:rsidR="00A62493" w:rsidRPr="00442105" w:rsidRDefault="00A62493" w:rsidP="00442105">
      <w:pPr>
        <w:spacing w:after="0" w:line="240" w:lineRule="auto"/>
        <w:ind w:left="426" w:hanging="426"/>
        <w:rPr>
          <w:rFonts w:ascii="Times New Roman" w:hAnsi="Times New Roman"/>
          <w:bCs/>
          <w:color w:val="000000" w:themeColor="text1"/>
          <w:sz w:val="24"/>
          <w:szCs w:val="24"/>
          <w:u w:val="single"/>
          <w:lang w:val="sr-Cyrl-CS"/>
        </w:rPr>
      </w:pPr>
    </w:p>
    <w:p w:rsidR="00A62493" w:rsidRPr="00442105" w:rsidRDefault="003F0A44" w:rsidP="00442105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Ревизор</w:t>
      </w:r>
      <w:r w:rsidR="00A62493" w:rsidRPr="00442105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није</w:t>
      </w:r>
      <w:r w:rsidR="00A62493" w:rsidRPr="00442105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у</w:t>
      </w:r>
      <w:r w:rsidR="00A62493" w:rsidRPr="00442105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могућности</w:t>
      </w:r>
      <w:r w:rsidR="00A62493" w:rsidRPr="00442105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да</w:t>
      </w:r>
      <w:r w:rsidR="00A62493" w:rsidRPr="00442105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изрази</w:t>
      </w:r>
      <w:r w:rsidR="00A62493" w:rsidRPr="00442105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позитивно</w:t>
      </w:r>
      <w:r w:rsidR="006B0F35" w:rsidRPr="00442105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мишљење</w:t>
      </w:r>
      <w:r w:rsidR="006B0F35" w:rsidRPr="00442105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када</w:t>
      </w:r>
      <w:r w:rsidR="006B0F35" w:rsidRPr="00442105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постоје</w:t>
      </w:r>
      <w:r w:rsidR="006B0F35" w:rsidRPr="00442105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ове</w:t>
      </w:r>
      <w:r w:rsidR="006B0F35" w:rsidRPr="00442105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околности</w:t>
      </w:r>
      <w:r w:rsidR="00A62493" w:rsidRPr="00442105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:</w:t>
      </w:r>
    </w:p>
    <w:p w:rsidR="00A62493" w:rsidRPr="00442105" w:rsidRDefault="003F0A44" w:rsidP="00442105">
      <w:pPr>
        <w:numPr>
          <w:ilvl w:val="1"/>
          <w:numId w:val="18"/>
        </w:numPr>
        <w:tabs>
          <w:tab w:val="num" w:pos="1514"/>
        </w:tabs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  <w:u w:val="single"/>
          <w:lang w:val="hr-HR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  <w:u w:val="single"/>
          <w:lang w:val="hr-HR"/>
        </w:rPr>
        <w:t>ограничење</w:t>
      </w:r>
      <w:r w:rsidR="00A62493" w:rsidRPr="00442105">
        <w:rPr>
          <w:rFonts w:ascii="Times New Roman" w:hAnsi="Times New Roman"/>
          <w:bCs/>
          <w:color w:val="000000" w:themeColor="text1"/>
          <w:sz w:val="24"/>
          <w:szCs w:val="24"/>
          <w:u w:val="single"/>
          <w:lang w:val="hr-HR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u w:val="single"/>
          <w:lang w:val="hr-HR"/>
        </w:rPr>
        <w:t>у</w:t>
      </w:r>
      <w:r w:rsidR="00A62493" w:rsidRPr="00442105">
        <w:rPr>
          <w:rFonts w:ascii="Times New Roman" w:hAnsi="Times New Roman"/>
          <w:bCs/>
          <w:color w:val="000000" w:themeColor="text1"/>
          <w:sz w:val="24"/>
          <w:szCs w:val="24"/>
          <w:u w:val="single"/>
          <w:lang w:val="hr-HR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u w:val="single"/>
          <w:lang w:val="hr-HR"/>
        </w:rPr>
        <w:t>погледу</w:t>
      </w:r>
      <w:r w:rsidR="00A62493" w:rsidRPr="00442105">
        <w:rPr>
          <w:rFonts w:ascii="Times New Roman" w:hAnsi="Times New Roman"/>
          <w:bCs/>
          <w:color w:val="000000" w:themeColor="text1"/>
          <w:sz w:val="24"/>
          <w:szCs w:val="24"/>
          <w:u w:val="single"/>
          <w:lang w:val="hr-HR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u w:val="single"/>
          <w:lang w:val="hr-HR"/>
        </w:rPr>
        <w:t>обима</w:t>
      </w:r>
      <w:r w:rsidR="00A62493" w:rsidRPr="00442105">
        <w:rPr>
          <w:rFonts w:ascii="Times New Roman" w:hAnsi="Times New Roman"/>
          <w:bCs/>
          <w:color w:val="000000" w:themeColor="text1"/>
          <w:sz w:val="24"/>
          <w:szCs w:val="24"/>
          <w:u w:val="single"/>
          <w:lang w:val="hr-HR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u w:val="single"/>
          <w:lang w:val="hr-HR"/>
        </w:rPr>
        <w:t>ревизије</w:t>
      </w:r>
    </w:p>
    <w:p w:rsidR="00A62493" w:rsidRPr="00442105" w:rsidRDefault="003F0A44" w:rsidP="00442105">
      <w:pPr>
        <w:numPr>
          <w:ilvl w:val="1"/>
          <w:numId w:val="18"/>
        </w:numPr>
        <w:tabs>
          <w:tab w:val="num" w:pos="1514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hr-HR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hr-HR"/>
        </w:rPr>
        <w:t>постоји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hr-HR"/>
        </w:rPr>
        <w:t>разумно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hr-HR"/>
        </w:rPr>
        <w:t>увјерење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hr-HR"/>
        </w:rPr>
        <w:t>да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hr-HR"/>
        </w:rPr>
        <w:t>је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hr-HR"/>
        </w:rPr>
        <w:t>предузеће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hr-HR"/>
        </w:rPr>
        <w:t>способно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hr-HR"/>
        </w:rPr>
        <w:t>да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hr-HR"/>
        </w:rPr>
        <w:t>трајно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hr-HR"/>
        </w:rPr>
        <w:t>послује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hr-HR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  <w:lang w:val="hr-HR"/>
        </w:rPr>
        <w:t>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hr-HR"/>
        </w:rPr>
        <w:t>та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hr-HR"/>
        </w:rPr>
        <w:t>информација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hr-HR"/>
        </w:rPr>
        <w:t>је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hr-HR"/>
        </w:rPr>
        <w:t>објављена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hr-HR"/>
        </w:rPr>
        <w:t>у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hr-HR"/>
        </w:rPr>
        <w:t>финансијским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hr-HR"/>
        </w:rPr>
        <w:t>извјештајима</w:t>
      </w:r>
    </w:p>
    <w:p w:rsidR="00A62493" w:rsidRPr="00442105" w:rsidRDefault="003F0A44" w:rsidP="00442105">
      <w:pPr>
        <w:numPr>
          <w:ilvl w:val="1"/>
          <w:numId w:val="18"/>
        </w:numPr>
        <w:tabs>
          <w:tab w:val="num" w:pos="1514"/>
        </w:tabs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  <w:lang w:val="hr-HR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  <w:lang w:val="hr-HR"/>
        </w:rPr>
        <w:t>размимоилажење</w:t>
      </w:r>
      <w:r w:rsidR="00A62493" w:rsidRPr="00442105">
        <w:rPr>
          <w:rFonts w:ascii="Times New Roman" w:hAnsi="Times New Roman"/>
          <w:bCs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hr-HR"/>
        </w:rPr>
        <w:t>са</w:t>
      </w:r>
      <w:r w:rsidR="00A62493" w:rsidRPr="00442105">
        <w:rPr>
          <w:rFonts w:ascii="Times New Roman" w:hAnsi="Times New Roman"/>
          <w:bCs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hr-HR"/>
        </w:rPr>
        <w:t>управом</w:t>
      </w:r>
      <w:r w:rsidR="00A62493" w:rsidRPr="00442105">
        <w:rPr>
          <w:rFonts w:ascii="Times New Roman" w:hAnsi="Times New Roman"/>
          <w:bCs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hr-HR"/>
        </w:rPr>
        <w:t>у</w:t>
      </w:r>
      <w:r w:rsidR="00A62493" w:rsidRPr="00442105">
        <w:rPr>
          <w:rFonts w:ascii="Times New Roman" w:hAnsi="Times New Roman"/>
          <w:bCs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hr-HR"/>
        </w:rPr>
        <w:t>погледу</w:t>
      </w:r>
      <w:r w:rsidR="00A62493" w:rsidRPr="00442105">
        <w:rPr>
          <w:rFonts w:ascii="Times New Roman" w:hAnsi="Times New Roman"/>
          <w:bCs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hr-HR"/>
        </w:rPr>
        <w:t>прихватљивости</w:t>
      </w:r>
      <w:r w:rsidR="00A62493" w:rsidRPr="00442105">
        <w:rPr>
          <w:rFonts w:ascii="Times New Roman" w:hAnsi="Times New Roman"/>
          <w:bCs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hr-HR"/>
        </w:rPr>
        <w:t>рачуноводствених</w:t>
      </w:r>
      <w:r w:rsidR="00A62493" w:rsidRPr="00442105">
        <w:rPr>
          <w:rFonts w:ascii="Times New Roman" w:hAnsi="Times New Roman"/>
          <w:bCs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CS"/>
        </w:rPr>
        <w:t>стандарда</w:t>
      </w:r>
    </w:p>
    <w:p w:rsidR="00A62493" w:rsidRPr="00442105" w:rsidRDefault="003F0A44" w:rsidP="00442105">
      <w:pPr>
        <w:numPr>
          <w:ilvl w:val="1"/>
          <w:numId w:val="18"/>
        </w:numPr>
        <w:tabs>
          <w:tab w:val="num" w:pos="1514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  <w:lang w:val="hr-HR"/>
        </w:rPr>
      </w:pPr>
      <w:r>
        <w:rPr>
          <w:rFonts w:ascii="Times New Roman" w:hAnsi="Times New Roman"/>
          <w:color w:val="000000" w:themeColor="text1"/>
          <w:sz w:val="24"/>
          <w:szCs w:val="24"/>
          <w:u w:val="single"/>
          <w:lang w:val="sr-Cyrl-CS"/>
        </w:rPr>
        <w:t>Ако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u w:val="single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u w:val="single"/>
          <w:lang w:val="sr-Cyrl-CS"/>
        </w:rPr>
        <w:t>ревизор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u w:val="single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u w:val="single"/>
          <w:lang w:val="sr-Cyrl-CS"/>
        </w:rPr>
        <w:t>закључи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u w:val="single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u w:val="single"/>
          <w:lang w:val="sr-Cyrl-CS"/>
        </w:rPr>
        <w:t>да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u w:val="single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u w:val="single"/>
          <w:lang w:val="sr-Cyrl-CS"/>
        </w:rPr>
        <w:t>криминална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u w:val="single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u w:val="single"/>
          <w:lang w:val="sr-Cyrl-CS"/>
        </w:rPr>
        <w:t>радња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u w:val="single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u w:val="single"/>
          <w:lang w:val="sr-Cyrl-CS"/>
        </w:rPr>
        <w:t>или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u w:val="single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u w:val="single"/>
          <w:lang w:val="sr-Cyrl-CS"/>
        </w:rPr>
        <w:t>грешка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u w:val="single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u w:val="single"/>
          <w:lang w:val="sr-Cyrl-CS"/>
        </w:rPr>
        <w:t>има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u w:val="single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u w:val="single"/>
          <w:lang w:val="sr-Cyrl-CS"/>
        </w:rPr>
        <w:t>материјално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u w:val="single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u w:val="single"/>
          <w:lang w:val="sr-Cyrl-CS"/>
        </w:rPr>
        <w:t>значајан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u w:val="single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u w:val="single"/>
          <w:lang w:val="sr-Cyrl-CS"/>
        </w:rPr>
        <w:t>ефекат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u w:val="single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u w:val="single"/>
          <w:lang w:val="sr-Cyrl-CS"/>
        </w:rPr>
        <w:t>на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u w:val="single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u w:val="single"/>
          <w:lang w:val="sr-Cyrl-CS"/>
        </w:rPr>
        <w:t>финансијске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u w:val="single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u w:val="single"/>
          <w:lang w:val="sr-Cyrl-CS"/>
        </w:rPr>
        <w:t>извјештаје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u w:val="single"/>
          <w:lang w:val="ru-RU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  <w:u w:val="single"/>
          <w:lang w:val="sr-Cyrl-CS"/>
        </w:rPr>
        <w:t>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u w:val="single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u w:val="single"/>
          <w:lang w:val="sr-Cyrl-CS"/>
        </w:rPr>
        <w:t>тај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u w:val="single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u w:val="single"/>
          <w:lang w:val="sr-Cyrl-CS"/>
        </w:rPr>
        <w:t>ефекат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u w:val="single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u w:val="single"/>
          <w:lang w:val="sr-Cyrl-CS"/>
        </w:rPr>
        <w:t>није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u w:val="single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u w:val="single"/>
          <w:lang w:val="sr-Cyrl-CS"/>
        </w:rPr>
        <w:t>на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u w:val="single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u w:val="single"/>
          <w:lang w:val="sr-Cyrl-CS"/>
        </w:rPr>
        <w:t>одгова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u w:val="single"/>
          <w:lang w:val="sr-Cyrl-CS"/>
        </w:rPr>
        <w:softHyphen/>
      </w:r>
      <w:r>
        <w:rPr>
          <w:rFonts w:ascii="Times New Roman" w:hAnsi="Times New Roman"/>
          <w:color w:val="000000" w:themeColor="text1"/>
          <w:sz w:val="24"/>
          <w:szCs w:val="24"/>
          <w:u w:val="single"/>
          <w:lang w:val="sr-Cyrl-CS"/>
        </w:rPr>
        <w:t>рајући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u w:val="single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u w:val="single"/>
          <w:lang w:val="sr-Cyrl-CS"/>
        </w:rPr>
        <w:t>начин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u w:val="single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u w:val="single"/>
          <w:lang w:val="sr-Cyrl-CS"/>
        </w:rPr>
        <w:t>одражен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u w:val="single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u w:val="single"/>
          <w:lang w:val="sr-Cyrl-CS"/>
        </w:rPr>
        <w:t>или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u w:val="single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u w:val="single"/>
          <w:lang w:val="sr-Cyrl-CS"/>
        </w:rPr>
        <w:t>исправљен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u w:val="single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u w:val="single"/>
          <w:lang w:val="sr-Cyrl-CS"/>
        </w:rPr>
        <w:t>у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u w:val="single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u w:val="single"/>
          <w:lang w:val="sr-Cyrl-CS"/>
        </w:rPr>
        <w:t>рачуноводственим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u w:val="single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u w:val="single"/>
          <w:lang w:val="sr-Cyrl-CS"/>
        </w:rPr>
        <w:t>извјештајима</w:t>
      </w:r>
    </w:p>
    <w:p w:rsidR="00A62493" w:rsidRDefault="00A62493" w:rsidP="00442105">
      <w:pPr>
        <w:widowControl w:val="0"/>
        <w:spacing w:after="0" w:line="240" w:lineRule="auto"/>
        <w:ind w:left="426" w:hanging="426"/>
        <w:jc w:val="both"/>
        <w:rPr>
          <w:rFonts w:ascii="Times New Roman" w:hAnsi="Times New Roman"/>
          <w:b/>
          <w:bCs/>
          <w:snapToGrid w:val="0"/>
          <w:color w:val="000000" w:themeColor="text1"/>
          <w:sz w:val="24"/>
          <w:szCs w:val="24"/>
          <w:u w:val="single"/>
        </w:rPr>
      </w:pPr>
    </w:p>
    <w:p w:rsidR="00442105" w:rsidRDefault="00442105" w:rsidP="00442105">
      <w:pPr>
        <w:widowControl w:val="0"/>
        <w:spacing w:after="0" w:line="240" w:lineRule="auto"/>
        <w:ind w:left="426" w:hanging="426"/>
        <w:jc w:val="both"/>
        <w:rPr>
          <w:rFonts w:ascii="Times New Roman" w:hAnsi="Times New Roman"/>
          <w:b/>
          <w:bCs/>
          <w:snapToGrid w:val="0"/>
          <w:color w:val="000000" w:themeColor="text1"/>
          <w:sz w:val="24"/>
          <w:szCs w:val="24"/>
          <w:u w:val="single"/>
        </w:rPr>
      </w:pPr>
    </w:p>
    <w:p w:rsidR="00442105" w:rsidRDefault="00442105" w:rsidP="00442105">
      <w:pPr>
        <w:widowControl w:val="0"/>
        <w:spacing w:after="0" w:line="240" w:lineRule="auto"/>
        <w:ind w:left="426" w:hanging="426"/>
        <w:jc w:val="both"/>
        <w:rPr>
          <w:rFonts w:ascii="Times New Roman" w:hAnsi="Times New Roman"/>
          <w:b/>
          <w:bCs/>
          <w:snapToGrid w:val="0"/>
          <w:color w:val="000000" w:themeColor="text1"/>
          <w:sz w:val="24"/>
          <w:szCs w:val="24"/>
          <w:u w:val="single"/>
        </w:rPr>
      </w:pPr>
    </w:p>
    <w:p w:rsidR="00442105" w:rsidRDefault="00442105" w:rsidP="00442105">
      <w:pPr>
        <w:widowControl w:val="0"/>
        <w:spacing w:after="0" w:line="240" w:lineRule="auto"/>
        <w:ind w:left="426" w:hanging="426"/>
        <w:jc w:val="both"/>
        <w:rPr>
          <w:rFonts w:ascii="Times New Roman" w:hAnsi="Times New Roman"/>
          <w:b/>
          <w:bCs/>
          <w:snapToGrid w:val="0"/>
          <w:color w:val="000000" w:themeColor="text1"/>
          <w:sz w:val="24"/>
          <w:szCs w:val="24"/>
          <w:u w:val="single"/>
        </w:rPr>
      </w:pPr>
    </w:p>
    <w:p w:rsidR="00442105" w:rsidRDefault="00442105" w:rsidP="00442105">
      <w:pPr>
        <w:widowControl w:val="0"/>
        <w:spacing w:after="0" w:line="240" w:lineRule="auto"/>
        <w:ind w:left="426" w:hanging="426"/>
        <w:jc w:val="both"/>
        <w:rPr>
          <w:rFonts w:ascii="Times New Roman" w:hAnsi="Times New Roman"/>
          <w:b/>
          <w:bCs/>
          <w:snapToGrid w:val="0"/>
          <w:color w:val="000000" w:themeColor="text1"/>
          <w:sz w:val="24"/>
          <w:szCs w:val="24"/>
          <w:u w:val="single"/>
        </w:rPr>
      </w:pPr>
    </w:p>
    <w:p w:rsidR="00442105" w:rsidRDefault="00442105" w:rsidP="00442105">
      <w:pPr>
        <w:widowControl w:val="0"/>
        <w:spacing w:after="0" w:line="240" w:lineRule="auto"/>
        <w:ind w:left="426" w:hanging="426"/>
        <w:jc w:val="both"/>
        <w:rPr>
          <w:rFonts w:ascii="Times New Roman" w:hAnsi="Times New Roman"/>
          <w:b/>
          <w:bCs/>
          <w:snapToGrid w:val="0"/>
          <w:color w:val="000000" w:themeColor="text1"/>
          <w:sz w:val="24"/>
          <w:szCs w:val="24"/>
          <w:u w:val="single"/>
        </w:rPr>
      </w:pPr>
    </w:p>
    <w:p w:rsidR="00442105" w:rsidRDefault="00442105" w:rsidP="00442105">
      <w:pPr>
        <w:widowControl w:val="0"/>
        <w:spacing w:after="0" w:line="240" w:lineRule="auto"/>
        <w:ind w:left="426" w:hanging="426"/>
        <w:jc w:val="both"/>
        <w:rPr>
          <w:rFonts w:ascii="Times New Roman" w:hAnsi="Times New Roman"/>
          <w:b/>
          <w:bCs/>
          <w:snapToGrid w:val="0"/>
          <w:color w:val="000000" w:themeColor="text1"/>
          <w:sz w:val="24"/>
          <w:szCs w:val="24"/>
          <w:u w:val="single"/>
        </w:rPr>
      </w:pPr>
    </w:p>
    <w:p w:rsidR="00442105" w:rsidRPr="00442105" w:rsidRDefault="00442105" w:rsidP="00442105">
      <w:pPr>
        <w:widowControl w:val="0"/>
        <w:spacing w:after="0" w:line="240" w:lineRule="auto"/>
        <w:ind w:left="426" w:hanging="426"/>
        <w:jc w:val="both"/>
        <w:rPr>
          <w:rFonts w:ascii="Times New Roman" w:hAnsi="Times New Roman"/>
          <w:b/>
          <w:bCs/>
          <w:snapToGrid w:val="0"/>
          <w:color w:val="000000" w:themeColor="text1"/>
          <w:sz w:val="24"/>
          <w:szCs w:val="24"/>
          <w:u w:val="single"/>
        </w:rPr>
      </w:pPr>
    </w:p>
    <w:p w:rsidR="00A62493" w:rsidRPr="00442105" w:rsidRDefault="003F0A44" w:rsidP="00442105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Једна</w:t>
      </w:r>
      <w:r w:rsidR="00A62493" w:rsidRPr="00442105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од</w:t>
      </w:r>
      <w:r w:rsidR="00A62493" w:rsidRPr="00442105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изјава</w:t>
      </w:r>
      <w:r w:rsidR="00A62493" w:rsidRPr="00442105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управе</w:t>
      </w:r>
      <w:r w:rsidR="00A62493" w:rsidRPr="00442105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о</w:t>
      </w:r>
      <w:r w:rsidR="00A62493" w:rsidRPr="00442105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финансијским</w:t>
      </w:r>
      <w:r w:rsidR="00A62493" w:rsidRPr="00442105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извјештајима</w:t>
      </w:r>
      <w:r w:rsidR="00A62493" w:rsidRPr="00442105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је</w:t>
      </w:r>
      <w:r w:rsidR="00A62493" w:rsidRPr="00442105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вредновање</w:t>
      </w:r>
      <w:r w:rsidR="00A62493" w:rsidRPr="00442105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 xml:space="preserve">. 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Који</w:t>
      </w:r>
      <w:r w:rsidR="00A62493" w:rsidRPr="00442105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од</w:t>
      </w:r>
      <w:r w:rsidR="00A62493" w:rsidRPr="00442105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наведених</w:t>
      </w:r>
      <w:r w:rsidR="00A62493" w:rsidRPr="00442105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одговара</w:t>
      </w:r>
      <w:r w:rsidR="00A62493" w:rsidRPr="00442105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представља</w:t>
      </w:r>
      <w:r w:rsidR="00A62493" w:rsidRPr="00442105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дефиницију</w:t>
      </w:r>
      <w:r w:rsidR="00A62493" w:rsidRPr="00442105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изјаве</w:t>
      </w:r>
      <w:r w:rsidR="00A62493" w:rsidRPr="00442105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управе</w:t>
      </w:r>
      <w:r w:rsidR="00A62493" w:rsidRPr="00442105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о</w:t>
      </w:r>
      <w:r w:rsidR="00A62493" w:rsidRPr="00442105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вредновању</w:t>
      </w:r>
      <w:r w:rsidR="00A62493" w:rsidRPr="00442105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:</w:t>
      </w:r>
    </w:p>
    <w:p w:rsidR="00A62493" w:rsidRPr="00442105" w:rsidRDefault="003F0A44" w:rsidP="00442105">
      <w:pPr>
        <w:numPr>
          <w:ilvl w:val="1"/>
          <w:numId w:val="18"/>
        </w:numPr>
        <w:tabs>
          <w:tab w:val="num" w:pos="1514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hr-HR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hr-HR"/>
        </w:rPr>
        <w:t>средство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hr-HR"/>
        </w:rPr>
        <w:t>или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hr-HR"/>
        </w:rPr>
        <w:t>обавеза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hr-HR"/>
        </w:rPr>
        <w:t>постоје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hr-HR"/>
        </w:rPr>
        <w:t>на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hr-HR"/>
        </w:rPr>
        <w:t>дати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hr-HR"/>
        </w:rPr>
        <w:t>датум</w:t>
      </w:r>
    </w:p>
    <w:p w:rsidR="00A62493" w:rsidRPr="00442105" w:rsidRDefault="003F0A44" w:rsidP="00442105">
      <w:pPr>
        <w:numPr>
          <w:ilvl w:val="1"/>
          <w:numId w:val="18"/>
        </w:numPr>
        <w:tabs>
          <w:tab w:val="num" w:pos="1514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hr-HR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hr-HR"/>
        </w:rPr>
        <w:t>средство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hr-HR"/>
        </w:rPr>
        <w:t>или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hr-HR"/>
        </w:rPr>
        <w:t>обавеза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hr-HR"/>
        </w:rPr>
        <w:t>су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hr-HR"/>
        </w:rPr>
        <w:t>евидентирани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hr-HR"/>
        </w:rPr>
        <w:t>по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hr-HR"/>
        </w:rPr>
        <w:t>одговарајућој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hr-HR"/>
        </w:rPr>
        <w:t>књиговодственој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hr-HR"/>
        </w:rPr>
        <w:t>вриједности</w:t>
      </w:r>
    </w:p>
    <w:p w:rsidR="00A62493" w:rsidRPr="00442105" w:rsidRDefault="003F0A44" w:rsidP="00442105">
      <w:pPr>
        <w:numPr>
          <w:ilvl w:val="1"/>
          <w:numId w:val="18"/>
        </w:numPr>
        <w:tabs>
          <w:tab w:val="num" w:pos="1514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  <w:lang w:val="hr-HR"/>
        </w:rPr>
      </w:pPr>
      <w:r>
        <w:rPr>
          <w:rFonts w:ascii="Times New Roman" w:hAnsi="Times New Roman"/>
          <w:color w:val="000000" w:themeColor="text1"/>
          <w:sz w:val="24"/>
          <w:szCs w:val="24"/>
          <w:u w:val="single"/>
        </w:rPr>
        <w:t>т</w:t>
      </w:r>
      <w:r>
        <w:rPr>
          <w:rFonts w:ascii="Times New Roman" w:hAnsi="Times New Roman"/>
          <w:color w:val="000000" w:themeColor="text1"/>
          <w:sz w:val="24"/>
          <w:szCs w:val="24"/>
          <w:u w:val="single"/>
          <w:lang w:val="sr-Cyrl-CS"/>
        </w:rPr>
        <w:t>рансакција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u w:val="single"/>
          <w:lang w:val="hr-HR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u w:val="single"/>
          <w:lang w:val="sr-Cyrl-CS"/>
        </w:rPr>
        <w:t>или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u w:val="single"/>
          <w:lang w:val="hr-HR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u w:val="single"/>
          <w:lang w:val="sr-Cyrl-CS"/>
        </w:rPr>
        <w:t>догађај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u w:val="single"/>
          <w:lang w:val="hr-HR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u w:val="single"/>
          <w:lang w:val="sr-Cyrl-CS"/>
        </w:rPr>
        <w:t>су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u w:val="single"/>
          <w:lang w:val="hr-HR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u w:val="single"/>
          <w:lang w:val="sr-Cyrl-CS"/>
        </w:rPr>
        <w:t>евидентирани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u w:val="single"/>
          <w:lang w:val="hr-HR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u w:val="single"/>
          <w:lang w:val="sr-Cyrl-CS"/>
        </w:rPr>
        <w:t>у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u w:val="single"/>
          <w:lang w:val="hr-HR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u w:val="single"/>
          <w:lang w:val="sr-Cyrl-CS"/>
        </w:rPr>
        <w:t>одговарајућем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u w:val="single"/>
          <w:lang w:val="hr-HR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u w:val="single"/>
          <w:lang w:val="sr-Cyrl-CS"/>
        </w:rPr>
        <w:t>износу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u w:val="single"/>
          <w:lang w:val="hr-HR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  <w:u w:val="single"/>
          <w:lang w:val="sr-Cyrl-CS"/>
        </w:rPr>
        <w:t>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u w:val="single"/>
          <w:lang w:val="hr-HR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u w:val="single"/>
          <w:lang w:val="sr-Cyrl-CS"/>
        </w:rPr>
        <w:t>приход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u w:val="single"/>
          <w:lang w:val="hr-HR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u w:val="single"/>
          <w:lang w:val="sr-Cyrl-CS"/>
        </w:rPr>
        <w:t>или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u w:val="single"/>
          <w:lang w:val="hr-HR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u w:val="single"/>
          <w:lang w:val="sr-Cyrl-CS"/>
        </w:rPr>
        <w:t>расход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u w:val="single"/>
          <w:lang w:val="hr-HR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u w:val="single"/>
          <w:lang w:val="sr-Cyrl-CS"/>
        </w:rPr>
        <w:t>су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u w:val="single"/>
          <w:lang w:val="hr-HR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u w:val="single"/>
          <w:lang w:val="sr-Cyrl-CS"/>
        </w:rPr>
        <w:t>расподијељени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u w:val="single"/>
          <w:lang w:val="hr-HR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u w:val="single"/>
          <w:lang w:val="sr-Cyrl-CS"/>
        </w:rPr>
        <w:t>у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u w:val="single"/>
          <w:lang w:val="hr-HR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u w:val="single"/>
          <w:lang w:val="sr-Cyrl-CS"/>
        </w:rPr>
        <w:t>одговарајући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u w:val="single"/>
          <w:lang w:val="hr-HR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u w:val="single"/>
          <w:lang w:val="sr-Cyrl-CS"/>
        </w:rPr>
        <w:t>период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u w:val="single"/>
          <w:lang w:val="hr-HR"/>
        </w:rPr>
        <w:t xml:space="preserve"> </w:t>
      </w:r>
    </w:p>
    <w:p w:rsidR="00A62493" w:rsidRPr="00442105" w:rsidRDefault="003F0A44" w:rsidP="00442105">
      <w:pPr>
        <w:numPr>
          <w:ilvl w:val="1"/>
          <w:numId w:val="18"/>
        </w:numPr>
        <w:tabs>
          <w:tab w:val="num" w:pos="1514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hr-HR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hr-HR"/>
        </w:rPr>
        <w:t>нека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hr-HR"/>
        </w:rPr>
        <w:t>ставка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hr-HR"/>
        </w:rPr>
        <w:t>средстава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hr-HR"/>
        </w:rPr>
        <w:t>је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hr-HR"/>
        </w:rPr>
        <w:t>објављена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hr-HR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  <w:lang w:val="hr-HR"/>
        </w:rPr>
        <w:t>класификована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hr-HR"/>
        </w:rPr>
        <w:t>и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hr-HR"/>
        </w:rPr>
        <w:t>описана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hr-HR"/>
        </w:rPr>
        <w:t>у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hr-HR"/>
        </w:rPr>
        <w:t>складу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hr-HR"/>
        </w:rPr>
        <w:t>са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hr-HR"/>
        </w:rPr>
        <w:t>прихватљивим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hr-HR"/>
        </w:rPr>
        <w:t>рачуноводственим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hr-HR"/>
        </w:rPr>
        <w:t>оквиром</w:t>
      </w:r>
    </w:p>
    <w:p w:rsidR="00A62493" w:rsidRPr="00442105" w:rsidRDefault="00A62493" w:rsidP="00442105">
      <w:pPr>
        <w:tabs>
          <w:tab w:val="num" w:pos="1080"/>
        </w:tabs>
        <w:spacing w:after="0" w:line="240" w:lineRule="auto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  <w:lang w:val="hr-HR"/>
        </w:rPr>
      </w:pPr>
    </w:p>
    <w:p w:rsidR="00A62493" w:rsidRPr="00442105" w:rsidRDefault="003F0A44" w:rsidP="00442105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При</w:t>
      </w:r>
      <w:r w:rsidR="00A62493" w:rsidRPr="00442105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коришћењу</w:t>
      </w:r>
      <w:r w:rsidR="00A62493" w:rsidRPr="00442105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рада</w:t>
      </w:r>
      <w:r w:rsidR="00A62493" w:rsidRPr="00442105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професионалца</w:t>
      </w:r>
      <w:r w:rsidR="00A62493" w:rsidRPr="00442105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треба</w:t>
      </w:r>
      <w:r w:rsidR="00A62493" w:rsidRPr="00442105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постојати</w:t>
      </w:r>
      <w:r w:rsidR="00A62493" w:rsidRPr="00442105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разумијевање</w:t>
      </w:r>
      <w:r w:rsidR="00A62493" w:rsidRPr="00442105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између</w:t>
      </w:r>
      <w:r w:rsidR="00A62493" w:rsidRPr="00442105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ревизора</w:t>
      </w:r>
      <w:r w:rsidR="00A62493" w:rsidRPr="00442105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комитента</w:t>
      </w:r>
      <w:r w:rsidR="00A62493" w:rsidRPr="00442105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и</w:t>
      </w:r>
      <w:r w:rsidR="00A62493" w:rsidRPr="00442105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професионалца</w:t>
      </w:r>
      <w:r w:rsidR="00A62493" w:rsidRPr="00442105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у</w:t>
      </w:r>
      <w:r w:rsidR="00A62493" w:rsidRPr="00442105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погледу</w:t>
      </w:r>
      <w:r w:rsidR="00A62493" w:rsidRPr="00442105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особине</w:t>
      </w:r>
      <w:r w:rsidR="00A62493" w:rsidRPr="00442105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посла</w:t>
      </w:r>
      <w:r w:rsidR="00A62493" w:rsidRPr="00442105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кога</w:t>
      </w:r>
      <w:r w:rsidR="00A62493" w:rsidRPr="00442105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треба</w:t>
      </w:r>
      <w:r w:rsidR="00A62493" w:rsidRPr="00442105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извршити</w:t>
      </w:r>
      <w:r w:rsidR="00A62493" w:rsidRPr="00442105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 xml:space="preserve">. 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Разумијевање</w:t>
      </w:r>
      <w:r w:rsidR="00A62493" w:rsidRPr="00442105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треба</w:t>
      </w:r>
      <w:r w:rsidR="00A62493" w:rsidRPr="00442105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бити</w:t>
      </w:r>
      <w:r w:rsidR="00A62493" w:rsidRPr="00442105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документовано</w:t>
      </w:r>
      <w:r w:rsidR="00A62493" w:rsidRPr="00442105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и</w:t>
      </w:r>
      <w:r w:rsidR="00A62493" w:rsidRPr="00442105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укључивати</w:t>
      </w:r>
      <w:r w:rsidR="00A62493" w:rsidRPr="00442105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слиједеће</w:t>
      </w:r>
      <w:r w:rsidR="00A62493" w:rsidRPr="00442105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осим</w:t>
      </w:r>
      <w:r w:rsidR="00A62493" w:rsidRPr="00442105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:</w:t>
      </w:r>
    </w:p>
    <w:p w:rsidR="00A62493" w:rsidRPr="00442105" w:rsidRDefault="003F0A44" w:rsidP="00442105">
      <w:pPr>
        <w:numPr>
          <w:ilvl w:val="1"/>
          <w:numId w:val="18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циља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и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обима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рада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професионалца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sr-Cyrl-CS"/>
        </w:rPr>
        <w:t>,</w:t>
      </w:r>
    </w:p>
    <w:p w:rsidR="00A62493" w:rsidRPr="00442105" w:rsidRDefault="003F0A44" w:rsidP="00442105">
      <w:pPr>
        <w:numPr>
          <w:ilvl w:val="1"/>
          <w:numId w:val="18"/>
        </w:numPr>
        <w:spacing w:after="0" w:line="240" w:lineRule="auto"/>
        <w:rPr>
          <w:rFonts w:ascii="Times New Roman" w:hAnsi="Times New Roman"/>
          <w:iCs/>
          <w:color w:val="000000" w:themeColor="text1"/>
          <w:sz w:val="24"/>
          <w:szCs w:val="24"/>
          <w:u w:val="single"/>
          <w:lang w:val="sr-Cyrl-CS"/>
        </w:rPr>
      </w:pPr>
      <w:r>
        <w:rPr>
          <w:rFonts w:ascii="Times New Roman" w:hAnsi="Times New Roman"/>
          <w:iCs/>
          <w:color w:val="000000" w:themeColor="text1"/>
          <w:sz w:val="24"/>
          <w:szCs w:val="24"/>
          <w:u w:val="single"/>
          <w:lang w:val="sr-Cyrl-CS"/>
        </w:rPr>
        <w:t>изјаве</w:t>
      </w:r>
      <w:r w:rsidR="00A62493" w:rsidRPr="00442105">
        <w:rPr>
          <w:rFonts w:ascii="Times New Roman" w:hAnsi="Times New Roman"/>
          <w:iCs/>
          <w:color w:val="000000" w:themeColor="text1"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hAnsi="Times New Roman"/>
          <w:iCs/>
          <w:color w:val="000000" w:themeColor="text1"/>
          <w:sz w:val="24"/>
          <w:szCs w:val="24"/>
          <w:u w:val="single"/>
          <w:lang w:val="sr-Cyrl-CS"/>
        </w:rPr>
        <w:t>да</w:t>
      </w:r>
      <w:r w:rsidR="00A62493" w:rsidRPr="00442105">
        <w:rPr>
          <w:rFonts w:ascii="Times New Roman" w:hAnsi="Times New Roman"/>
          <w:iCs/>
          <w:color w:val="000000" w:themeColor="text1"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hAnsi="Times New Roman"/>
          <w:iCs/>
          <w:color w:val="000000" w:themeColor="text1"/>
          <w:sz w:val="24"/>
          <w:szCs w:val="24"/>
          <w:u w:val="single"/>
          <w:lang w:val="sr-Cyrl-CS"/>
        </w:rPr>
        <w:t>методе</w:t>
      </w:r>
      <w:r w:rsidR="00A62493" w:rsidRPr="00442105">
        <w:rPr>
          <w:rFonts w:ascii="Times New Roman" w:hAnsi="Times New Roman"/>
          <w:iCs/>
          <w:color w:val="000000" w:themeColor="text1"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hAnsi="Times New Roman"/>
          <w:iCs/>
          <w:color w:val="000000" w:themeColor="text1"/>
          <w:sz w:val="24"/>
          <w:szCs w:val="24"/>
          <w:u w:val="single"/>
          <w:lang w:val="sr-Cyrl-CS"/>
        </w:rPr>
        <w:t>или</w:t>
      </w:r>
      <w:r w:rsidR="00A62493" w:rsidRPr="00442105">
        <w:rPr>
          <w:rFonts w:ascii="Times New Roman" w:hAnsi="Times New Roman"/>
          <w:iCs/>
          <w:color w:val="000000" w:themeColor="text1"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hAnsi="Times New Roman"/>
          <w:iCs/>
          <w:color w:val="000000" w:themeColor="text1"/>
          <w:sz w:val="24"/>
          <w:szCs w:val="24"/>
          <w:u w:val="single"/>
          <w:lang w:val="sr-Cyrl-CS"/>
        </w:rPr>
        <w:t>претпоставке</w:t>
      </w:r>
      <w:r w:rsidR="00A62493" w:rsidRPr="00442105">
        <w:rPr>
          <w:rFonts w:ascii="Times New Roman" w:hAnsi="Times New Roman"/>
          <w:iCs/>
          <w:color w:val="000000" w:themeColor="text1"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hAnsi="Times New Roman"/>
          <w:iCs/>
          <w:color w:val="000000" w:themeColor="text1"/>
          <w:sz w:val="24"/>
          <w:szCs w:val="24"/>
          <w:u w:val="single"/>
          <w:lang w:val="sr-Cyrl-CS"/>
        </w:rPr>
        <w:t>које</w:t>
      </w:r>
      <w:r w:rsidR="00A62493" w:rsidRPr="00442105">
        <w:rPr>
          <w:rFonts w:ascii="Times New Roman" w:hAnsi="Times New Roman"/>
          <w:iCs/>
          <w:color w:val="000000" w:themeColor="text1"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hAnsi="Times New Roman"/>
          <w:iCs/>
          <w:color w:val="000000" w:themeColor="text1"/>
          <w:sz w:val="24"/>
          <w:szCs w:val="24"/>
          <w:u w:val="single"/>
          <w:lang w:val="sr-Cyrl-CS"/>
        </w:rPr>
        <w:t>ће</w:t>
      </w:r>
      <w:r w:rsidR="00A62493" w:rsidRPr="00442105">
        <w:rPr>
          <w:rFonts w:ascii="Times New Roman" w:hAnsi="Times New Roman"/>
          <w:iCs/>
          <w:color w:val="000000" w:themeColor="text1"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hAnsi="Times New Roman"/>
          <w:iCs/>
          <w:color w:val="000000" w:themeColor="text1"/>
          <w:sz w:val="24"/>
          <w:szCs w:val="24"/>
          <w:u w:val="single"/>
          <w:lang w:val="sr-Cyrl-CS"/>
        </w:rPr>
        <w:t>се</w:t>
      </w:r>
      <w:r w:rsidR="00A62493" w:rsidRPr="00442105">
        <w:rPr>
          <w:rFonts w:ascii="Times New Roman" w:hAnsi="Times New Roman"/>
          <w:iCs/>
          <w:color w:val="000000" w:themeColor="text1"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hAnsi="Times New Roman"/>
          <w:iCs/>
          <w:color w:val="000000" w:themeColor="text1"/>
          <w:sz w:val="24"/>
          <w:szCs w:val="24"/>
          <w:u w:val="single"/>
          <w:lang w:val="sr-Cyrl-CS"/>
        </w:rPr>
        <w:t>користити</w:t>
      </w:r>
      <w:r w:rsidR="00A62493" w:rsidRPr="00442105">
        <w:rPr>
          <w:rFonts w:ascii="Times New Roman" w:hAnsi="Times New Roman"/>
          <w:iCs/>
          <w:color w:val="000000" w:themeColor="text1"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hAnsi="Times New Roman"/>
          <w:iCs/>
          <w:color w:val="000000" w:themeColor="text1"/>
          <w:sz w:val="24"/>
          <w:szCs w:val="24"/>
          <w:u w:val="single"/>
          <w:lang w:val="sr-Cyrl-CS"/>
        </w:rPr>
        <w:t>нису</w:t>
      </w:r>
      <w:r w:rsidR="00A62493" w:rsidRPr="00442105">
        <w:rPr>
          <w:rFonts w:ascii="Times New Roman" w:hAnsi="Times New Roman"/>
          <w:iCs/>
          <w:color w:val="000000" w:themeColor="text1"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hAnsi="Times New Roman"/>
          <w:iCs/>
          <w:color w:val="000000" w:themeColor="text1"/>
          <w:sz w:val="24"/>
          <w:szCs w:val="24"/>
          <w:u w:val="single"/>
          <w:lang w:val="sr-Cyrl-CS"/>
        </w:rPr>
        <w:t>досљедне</w:t>
      </w:r>
      <w:r w:rsidR="00A62493" w:rsidRPr="00442105">
        <w:rPr>
          <w:rFonts w:ascii="Times New Roman" w:hAnsi="Times New Roman"/>
          <w:iCs/>
          <w:color w:val="000000" w:themeColor="text1"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hAnsi="Times New Roman"/>
          <w:iCs/>
          <w:color w:val="000000" w:themeColor="text1"/>
          <w:sz w:val="24"/>
          <w:szCs w:val="24"/>
          <w:u w:val="single"/>
          <w:lang w:val="sr-Cyrl-CS"/>
        </w:rPr>
        <w:t>с</w:t>
      </w:r>
      <w:r w:rsidR="00A62493" w:rsidRPr="00442105">
        <w:rPr>
          <w:rFonts w:ascii="Times New Roman" w:hAnsi="Times New Roman"/>
          <w:iCs/>
          <w:color w:val="000000" w:themeColor="text1"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hAnsi="Times New Roman"/>
          <w:iCs/>
          <w:color w:val="000000" w:themeColor="text1"/>
          <w:sz w:val="24"/>
          <w:szCs w:val="24"/>
          <w:u w:val="single"/>
          <w:lang w:val="sr-Cyrl-CS"/>
        </w:rPr>
        <w:t>онима</w:t>
      </w:r>
      <w:r w:rsidR="00A62493" w:rsidRPr="00442105">
        <w:rPr>
          <w:rFonts w:ascii="Times New Roman" w:hAnsi="Times New Roman"/>
          <w:iCs/>
          <w:color w:val="000000" w:themeColor="text1"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hAnsi="Times New Roman"/>
          <w:iCs/>
          <w:color w:val="000000" w:themeColor="text1"/>
          <w:sz w:val="24"/>
          <w:szCs w:val="24"/>
          <w:u w:val="single"/>
          <w:lang w:val="sr-Cyrl-CS"/>
        </w:rPr>
        <w:t>које</w:t>
      </w:r>
      <w:r w:rsidR="00A62493" w:rsidRPr="00442105">
        <w:rPr>
          <w:rFonts w:ascii="Times New Roman" w:hAnsi="Times New Roman"/>
          <w:iCs/>
          <w:color w:val="000000" w:themeColor="text1"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hAnsi="Times New Roman"/>
          <w:iCs/>
          <w:color w:val="000000" w:themeColor="text1"/>
          <w:sz w:val="24"/>
          <w:szCs w:val="24"/>
          <w:u w:val="single"/>
          <w:lang w:val="sr-Cyrl-CS"/>
        </w:rPr>
        <w:t>користи</w:t>
      </w:r>
      <w:r w:rsidR="00A62493" w:rsidRPr="00442105">
        <w:rPr>
          <w:rFonts w:ascii="Times New Roman" w:hAnsi="Times New Roman"/>
          <w:iCs/>
          <w:color w:val="000000" w:themeColor="text1"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hAnsi="Times New Roman"/>
          <w:iCs/>
          <w:color w:val="000000" w:themeColor="text1"/>
          <w:sz w:val="24"/>
          <w:szCs w:val="24"/>
          <w:u w:val="single"/>
          <w:lang w:val="sr-Cyrl-CS"/>
        </w:rPr>
        <w:t>комитент</w:t>
      </w:r>
      <w:r w:rsidR="00A62493" w:rsidRPr="00442105">
        <w:rPr>
          <w:rFonts w:ascii="Times New Roman" w:hAnsi="Times New Roman"/>
          <w:iCs/>
          <w:color w:val="000000" w:themeColor="text1"/>
          <w:sz w:val="24"/>
          <w:szCs w:val="24"/>
          <w:u w:val="single"/>
          <w:lang w:val="sr-Cyrl-CS"/>
        </w:rPr>
        <w:t>,</w:t>
      </w:r>
    </w:p>
    <w:p w:rsidR="00A62493" w:rsidRPr="00442105" w:rsidRDefault="003F0A44" w:rsidP="00442105">
      <w:pPr>
        <w:numPr>
          <w:ilvl w:val="1"/>
          <w:numId w:val="18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објашњење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повезаности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професионалца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с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комитентом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ако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постоји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sr-Cyrl-CS"/>
        </w:rPr>
        <w:t>,</w:t>
      </w:r>
    </w:p>
    <w:p w:rsidR="00A62493" w:rsidRPr="00442105" w:rsidRDefault="003F0A44" w:rsidP="00442105">
      <w:pPr>
        <w:numPr>
          <w:ilvl w:val="1"/>
          <w:numId w:val="18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свјесност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професионалца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о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томе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да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ће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ревизор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његове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спознаје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користити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као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поткрепљујуће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доказе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у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вези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са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објављивањем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ФИ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sr-Cyrl-CS"/>
        </w:rPr>
        <w:t>.</w:t>
      </w:r>
    </w:p>
    <w:p w:rsidR="00A62493" w:rsidRPr="00442105" w:rsidRDefault="00A62493" w:rsidP="00442105">
      <w:pPr>
        <w:spacing w:after="0" w:line="240" w:lineRule="auto"/>
        <w:ind w:left="426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</w:p>
    <w:p w:rsidR="00A62493" w:rsidRPr="00442105" w:rsidRDefault="003F0A44" w:rsidP="00442105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Према</w:t>
      </w:r>
      <w:r w:rsidR="00A62493" w:rsidRPr="00442105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Међународном</w:t>
      </w:r>
      <w:r w:rsidR="00A62493" w:rsidRPr="00442105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оквиру</w:t>
      </w:r>
      <w:r w:rsidR="00A62493" w:rsidRPr="00442105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ангажовања</w:t>
      </w:r>
      <w:r w:rsidR="00A62493" w:rsidRPr="00442105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постоје</w:t>
      </w:r>
      <w:r w:rsidR="00A62493" w:rsidRPr="00442105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сљедеће</w:t>
      </w:r>
      <w:r w:rsidR="00A62493" w:rsidRPr="00442105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врсте</w:t>
      </w:r>
      <w:r w:rsidR="00A62493" w:rsidRPr="00442105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ангажовања</w:t>
      </w:r>
      <w:r w:rsidR="00A62493" w:rsidRPr="00442105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на</w:t>
      </w:r>
      <w:r w:rsidR="00A62493" w:rsidRPr="00442105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основу</w:t>
      </w:r>
      <w:r w:rsidR="00A62493" w:rsidRPr="00442105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ко</w:t>
      </w:r>
      <w:r w:rsidR="00A62493" w:rsidRPr="00442105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softHyphen/>
      </w:r>
      <w:r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јих</w:t>
      </w:r>
      <w:r w:rsidR="00A62493" w:rsidRPr="00442105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се</w:t>
      </w:r>
      <w:r w:rsidR="00A62493" w:rsidRPr="00442105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пружа</w:t>
      </w:r>
      <w:r w:rsidR="00A62493" w:rsidRPr="00442105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увјеравање</w:t>
      </w:r>
      <w:r w:rsidR="00A62493" w:rsidRPr="00442105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:</w:t>
      </w:r>
    </w:p>
    <w:p w:rsidR="00A62493" w:rsidRPr="00442105" w:rsidRDefault="003F0A44" w:rsidP="00442105">
      <w:pPr>
        <w:widowControl w:val="0"/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/>
          <w:snapToGrid w:val="0"/>
          <w:color w:val="000000" w:themeColor="text1"/>
          <w:sz w:val="24"/>
          <w:szCs w:val="24"/>
          <w:u w:val="single"/>
          <w:lang w:val="ru-RU"/>
        </w:rPr>
      </w:pPr>
      <w:r>
        <w:rPr>
          <w:rFonts w:ascii="Times New Roman" w:hAnsi="Times New Roman"/>
          <w:snapToGrid w:val="0"/>
          <w:color w:val="000000" w:themeColor="text1"/>
          <w:sz w:val="24"/>
          <w:szCs w:val="24"/>
          <w:lang w:val="ru-RU"/>
        </w:rPr>
        <w:t>консултантска</w:t>
      </w:r>
      <w:r w:rsidR="00A62493" w:rsidRPr="00442105">
        <w:rPr>
          <w:rFonts w:ascii="Times New Roman" w:hAnsi="Times New Roman"/>
          <w:snapToGrid w:val="0"/>
          <w:color w:val="000000" w:themeColor="text1"/>
          <w:sz w:val="24"/>
          <w:szCs w:val="24"/>
          <w:lang w:val="ru-RU"/>
        </w:rPr>
        <w:t xml:space="preserve"> (</w:t>
      </w:r>
      <w:r>
        <w:rPr>
          <w:rFonts w:ascii="Times New Roman" w:hAnsi="Times New Roman"/>
          <w:snapToGrid w:val="0"/>
          <w:color w:val="000000" w:themeColor="text1"/>
          <w:sz w:val="24"/>
          <w:szCs w:val="24"/>
          <w:lang w:val="ru-RU"/>
        </w:rPr>
        <w:t>или</w:t>
      </w:r>
      <w:r w:rsidR="00A62493" w:rsidRPr="00442105">
        <w:rPr>
          <w:rFonts w:ascii="Times New Roman" w:hAnsi="Times New Roman"/>
          <w:snapToGrid w:val="0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napToGrid w:val="0"/>
          <w:color w:val="000000" w:themeColor="text1"/>
          <w:sz w:val="24"/>
          <w:szCs w:val="24"/>
          <w:lang w:val="ru-RU"/>
        </w:rPr>
        <w:t>сав</w:t>
      </w:r>
      <w:r>
        <w:rPr>
          <w:rFonts w:ascii="Times New Roman" w:hAnsi="Times New Roman"/>
          <w:snapToGrid w:val="0"/>
          <w:color w:val="000000" w:themeColor="text1"/>
          <w:sz w:val="24"/>
          <w:szCs w:val="24"/>
          <w:lang w:val="pl-PL"/>
        </w:rPr>
        <w:t>ј</w:t>
      </w:r>
      <w:r>
        <w:rPr>
          <w:rFonts w:ascii="Times New Roman" w:hAnsi="Times New Roman"/>
          <w:snapToGrid w:val="0"/>
          <w:color w:val="000000" w:themeColor="text1"/>
          <w:sz w:val="24"/>
          <w:szCs w:val="24"/>
          <w:lang w:val="ru-RU"/>
        </w:rPr>
        <w:t>етодавна</w:t>
      </w:r>
      <w:r w:rsidR="00A62493" w:rsidRPr="00442105">
        <w:rPr>
          <w:rFonts w:ascii="Times New Roman" w:hAnsi="Times New Roman"/>
          <w:snapToGrid w:val="0"/>
          <w:color w:val="000000" w:themeColor="text1"/>
          <w:sz w:val="24"/>
          <w:szCs w:val="24"/>
          <w:lang w:val="ru-RU"/>
        </w:rPr>
        <w:t xml:space="preserve">) </w:t>
      </w:r>
      <w:r>
        <w:rPr>
          <w:rFonts w:ascii="Times New Roman" w:hAnsi="Times New Roman"/>
          <w:snapToGrid w:val="0"/>
          <w:color w:val="000000" w:themeColor="text1"/>
          <w:sz w:val="24"/>
          <w:szCs w:val="24"/>
          <w:lang w:val="ru-RU"/>
        </w:rPr>
        <w:t>ангажовања</w:t>
      </w:r>
    </w:p>
    <w:p w:rsidR="00A62493" w:rsidRPr="00442105" w:rsidRDefault="003F0A44" w:rsidP="00442105">
      <w:pPr>
        <w:widowControl w:val="0"/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/>
          <w:snapToGrid w:val="0"/>
          <w:color w:val="000000" w:themeColor="text1"/>
          <w:sz w:val="24"/>
          <w:szCs w:val="24"/>
          <w:u w:val="single"/>
          <w:lang w:val="ru-RU"/>
        </w:rPr>
      </w:pPr>
      <w:r>
        <w:rPr>
          <w:rFonts w:ascii="Times New Roman" w:hAnsi="Times New Roman"/>
          <w:snapToGrid w:val="0"/>
          <w:color w:val="000000" w:themeColor="text1"/>
          <w:sz w:val="24"/>
          <w:szCs w:val="24"/>
          <w:u w:val="single"/>
          <w:lang w:val="ru-RU"/>
        </w:rPr>
        <w:t>ангажовања</w:t>
      </w:r>
      <w:r w:rsidR="00A62493" w:rsidRPr="00442105">
        <w:rPr>
          <w:rFonts w:ascii="Times New Roman" w:hAnsi="Times New Roman"/>
          <w:snapToGrid w:val="0"/>
          <w:color w:val="000000" w:themeColor="text1"/>
          <w:sz w:val="24"/>
          <w:szCs w:val="24"/>
          <w:u w:val="single"/>
          <w:lang w:val="ru-RU"/>
        </w:rPr>
        <w:t xml:space="preserve"> </w:t>
      </w:r>
      <w:r>
        <w:rPr>
          <w:rFonts w:ascii="Times New Roman" w:hAnsi="Times New Roman"/>
          <w:snapToGrid w:val="0"/>
          <w:color w:val="000000" w:themeColor="text1"/>
          <w:sz w:val="24"/>
          <w:szCs w:val="24"/>
          <w:u w:val="single"/>
          <w:lang w:val="ru-RU"/>
        </w:rPr>
        <w:t>на</w:t>
      </w:r>
      <w:r w:rsidR="00A62493" w:rsidRPr="00442105">
        <w:rPr>
          <w:rFonts w:ascii="Times New Roman" w:hAnsi="Times New Roman"/>
          <w:snapToGrid w:val="0"/>
          <w:color w:val="000000" w:themeColor="text1"/>
          <w:sz w:val="24"/>
          <w:szCs w:val="24"/>
          <w:u w:val="single"/>
          <w:lang w:val="ru-RU"/>
        </w:rPr>
        <w:t xml:space="preserve"> </w:t>
      </w:r>
      <w:r>
        <w:rPr>
          <w:rFonts w:ascii="Times New Roman" w:hAnsi="Times New Roman"/>
          <w:snapToGrid w:val="0"/>
          <w:color w:val="000000" w:themeColor="text1"/>
          <w:sz w:val="24"/>
          <w:szCs w:val="24"/>
          <w:u w:val="single"/>
          <w:lang w:val="ru-RU"/>
        </w:rPr>
        <w:t>основу</w:t>
      </w:r>
      <w:r w:rsidR="00A62493" w:rsidRPr="00442105">
        <w:rPr>
          <w:rFonts w:ascii="Times New Roman" w:hAnsi="Times New Roman"/>
          <w:snapToGrid w:val="0"/>
          <w:color w:val="000000" w:themeColor="text1"/>
          <w:sz w:val="24"/>
          <w:szCs w:val="24"/>
          <w:u w:val="single"/>
          <w:lang w:val="ru-RU"/>
        </w:rPr>
        <w:t xml:space="preserve"> </w:t>
      </w:r>
      <w:r>
        <w:rPr>
          <w:rFonts w:ascii="Times New Roman" w:hAnsi="Times New Roman"/>
          <w:snapToGrid w:val="0"/>
          <w:color w:val="000000" w:themeColor="text1"/>
          <w:sz w:val="24"/>
          <w:szCs w:val="24"/>
          <w:u w:val="single"/>
          <w:lang w:val="ru-RU"/>
        </w:rPr>
        <w:t>којих</w:t>
      </w:r>
      <w:r w:rsidR="00A62493" w:rsidRPr="00442105">
        <w:rPr>
          <w:rFonts w:ascii="Times New Roman" w:hAnsi="Times New Roman"/>
          <w:snapToGrid w:val="0"/>
          <w:color w:val="000000" w:themeColor="text1"/>
          <w:sz w:val="24"/>
          <w:szCs w:val="24"/>
          <w:u w:val="single"/>
          <w:lang w:val="ru-RU"/>
        </w:rPr>
        <w:t xml:space="preserve"> </w:t>
      </w:r>
      <w:r>
        <w:rPr>
          <w:rFonts w:ascii="Times New Roman" w:hAnsi="Times New Roman"/>
          <w:snapToGrid w:val="0"/>
          <w:color w:val="000000" w:themeColor="text1"/>
          <w:sz w:val="24"/>
          <w:szCs w:val="24"/>
          <w:u w:val="single"/>
          <w:lang w:val="ru-RU"/>
        </w:rPr>
        <w:t>се</w:t>
      </w:r>
      <w:r w:rsidR="00A62493" w:rsidRPr="00442105">
        <w:rPr>
          <w:rFonts w:ascii="Times New Roman" w:hAnsi="Times New Roman"/>
          <w:snapToGrid w:val="0"/>
          <w:color w:val="000000" w:themeColor="text1"/>
          <w:sz w:val="24"/>
          <w:szCs w:val="24"/>
          <w:u w:val="single"/>
          <w:lang w:val="ru-RU"/>
        </w:rPr>
        <w:t xml:space="preserve"> </w:t>
      </w:r>
      <w:r>
        <w:rPr>
          <w:rFonts w:ascii="Times New Roman" w:hAnsi="Times New Roman"/>
          <w:snapToGrid w:val="0"/>
          <w:color w:val="000000" w:themeColor="text1"/>
          <w:sz w:val="24"/>
          <w:szCs w:val="24"/>
          <w:u w:val="single"/>
          <w:lang w:val="ru-RU"/>
        </w:rPr>
        <w:t>пружа</w:t>
      </w:r>
      <w:r w:rsidR="00A62493" w:rsidRPr="00442105">
        <w:rPr>
          <w:rFonts w:ascii="Times New Roman" w:hAnsi="Times New Roman"/>
          <w:snapToGrid w:val="0"/>
          <w:color w:val="000000" w:themeColor="text1"/>
          <w:sz w:val="24"/>
          <w:szCs w:val="24"/>
          <w:u w:val="single"/>
          <w:lang w:val="ru-RU"/>
        </w:rPr>
        <w:t xml:space="preserve"> </w:t>
      </w:r>
      <w:r>
        <w:rPr>
          <w:rFonts w:ascii="Times New Roman" w:hAnsi="Times New Roman"/>
          <w:snapToGrid w:val="0"/>
          <w:color w:val="000000" w:themeColor="text1"/>
          <w:sz w:val="24"/>
          <w:szCs w:val="24"/>
          <w:u w:val="single"/>
          <w:lang w:val="ru-RU"/>
        </w:rPr>
        <w:t>ув</w:t>
      </w:r>
      <w:r>
        <w:rPr>
          <w:rFonts w:ascii="Times New Roman" w:hAnsi="Times New Roman"/>
          <w:snapToGrid w:val="0"/>
          <w:color w:val="000000" w:themeColor="text1"/>
          <w:sz w:val="24"/>
          <w:szCs w:val="24"/>
          <w:u w:val="single"/>
          <w:lang w:val="da-DK"/>
        </w:rPr>
        <w:t>ј</w:t>
      </w:r>
      <w:r>
        <w:rPr>
          <w:rFonts w:ascii="Times New Roman" w:hAnsi="Times New Roman"/>
          <w:snapToGrid w:val="0"/>
          <w:color w:val="000000" w:themeColor="text1"/>
          <w:sz w:val="24"/>
          <w:szCs w:val="24"/>
          <w:u w:val="single"/>
          <w:lang w:val="ru-RU"/>
        </w:rPr>
        <w:t>еравање</w:t>
      </w:r>
      <w:r w:rsidR="00A62493" w:rsidRPr="00442105">
        <w:rPr>
          <w:rFonts w:ascii="Times New Roman" w:hAnsi="Times New Roman"/>
          <w:snapToGrid w:val="0"/>
          <w:color w:val="000000" w:themeColor="text1"/>
          <w:sz w:val="24"/>
          <w:szCs w:val="24"/>
          <w:u w:val="single"/>
          <w:lang w:val="ru-RU"/>
        </w:rPr>
        <w:t xml:space="preserve"> </w:t>
      </w:r>
      <w:r>
        <w:rPr>
          <w:rFonts w:ascii="Times New Roman" w:hAnsi="Times New Roman"/>
          <w:snapToGrid w:val="0"/>
          <w:color w:val="000000" w:themeColor="text1"/>
          <w:sz w:val="24"/>
          <w:szCs w:val="24"/>
          <w:u w:val="single"/>
          <w:lang w:val="ru-RU"/>
        </w:rPr>
        <w:t>у</w:t>
      </w:r>
      <w:r w:rsidR="00A62493" w:rsidRPr="00442105">
        <w:rPr>
          <w:rFonts w:ascii="Times New Roman" w:hAnsi="Times New Roman"/>
          <w:snapToGrid w:val="0"/>
          <w:color w:val="000000" w:themeColor="text1"/>
          <w:sz w:val="24"/>
          <w:szCs w:val="24"/>
          <w:u w:val="single"/>
          <w:lang w:val="ru-RU"/>
        </w:rPr>
        <w:t xml:space="preserve"> </w:t>
      </w:r>
      <w:r>
        <w:rPr>
          <w:rFonts w:ascii="Times New Roman" w:hAnsi="Times New Roman"/>
          <w:snapToGrid w:val="0"/>
          <w:color w:val="000000" w:themeColor="text1"/>
          <w:sz w:val="24"/>
          <w:szCs w:val="24"/>
          <w:u w:val="single"/>
          <w:lang w:val="ru-RU"/>
        </w:rPr>
        <w:t>разумној</w:t>
      </w:r>
      <w:r w:rsidR="00A62493" w:rsidRPr="00442105">
        <w:rPr>
          <w:rFonts w:ascii="Times New Roman" w:hAnsi="Times New Roman"/>
          <w:snapToGrid w:val="0"/>
          <w:color w:val="000000" w:themeColor="text1"/>
          <w:sz w:val="24"/>
          <w:szCs w:val="24"/>
          <w:u w:val="single"/>
          <w:lang w:val="ru-RU"/>
        </w:rPr>
        <w:t xml:space="preserve"> </w:t>
      </w:r>
      <w:r>
        <w:rPr>
          <w:rFonts w:ascii="Times New Roman" w:hAnsi="Times New Roman"/>
          <w:snapToGrid w:val="0"/>
          <w:color w:val="000000" w:themeColor="text1"/>
          <w:sz w:val="24"/>
          <w:szCs w:val="24"/>
          <w:u w:val="single"/>
          <w:lang w:val="ru-RU"/>
        </w:rPr>
        <w:t>м</w:t>
      </w:r>
      <w:r>
        <w:rPr>
          <w:rFonts w:ascii="Times New Roman" w:hAnsi="Times New Roman"/>
          <w:snapToGrid w:val="0"/>
          <w:color w:val="000000" w:themeColor="text1"/>
          <w:sz w:val="24"/>
          <w:szCs w:val="24"/>
          <w:u w:val="single"/>
          <w:lang w:val="da-DK"/>
        </w:rPr>
        <w:t>ј</w:t>
      </w:r>
      <w:r>
        <w:rPr>
          <w:rFonts w:ascii="Times New Roman" w:hAnsi="Times New Roman"/>
          <w:snapToGrid w:val="0"/>
          <w:color w:val="000000" w:themeColor="text1"/>
          <w:sz w:val="24"/>
          <w:szCs w:val="24"/>
          <w:u w:val="single"/>
          <w:lang w:val="ru-RU"/>
        </w:rPr>
        <w:t>ери</w:t>
      </w:r>
      <w:r w:rsidR="00A62493" w:rsidRPr="00442105">
        <w:rPr>
          <w:rFonts w:ascii="Times New Roman" w:hAnsi="Times New Roman"/>
          <w:snapToGrid w:val="0"/>
          <w:color w:val="000000" w:themeColor="text1"/>
          <w:sz w:val="24"/>
          <w:szCs w:val="24"/>
          <w:u w:val="single"/>
          <w:lang w:val="ru-RU"/>
        </w:rPr>
        <w:t xml:space="preserve"> </w:t>
      </w:r>
    </w:p>
    <w:p w:rsidR="00A62493" w:rsidRPr="00442105" w:rsidRDefault="003F0A44" w:rsidP="00442105">
      <w:pPr>
        <w:widowControl w:val="0"/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/>
          <w:snapToGrid w:val="0"/>
          <w:color w:val="000000" w:themeColor="text1"/>
          <w:sz w:val="24"/>
          <w:szCs w:val="24"/>
          <w:u w:val="single"/>
          <w:lang w:val="ru-RU"/>
        </w:rPr>
      </w:pPr>
      <w:r>
        <w:rPr>
          <w:rFonts w:ascii="Times New Roman" w:hAnsi="Times New Roman"/>
          <w:snapToGrid w:val="0"/>
          <w:color w:val="000000" w:themeColor="text1"/>
          <w:sz w:val="24"/>
          <w:szCs w:val="24"/>
          <w:u w:val="single"/>
          <w:lang w:val="ru-RU"/>
        </w:rPr>
        <w:t>ангажовања</w:t>
      </w:r>
      <w:r w:rsidR="00A62493" w:rsidRPr="00442105">
        <w:rPr>
          <w:rFonts w:ascii="Times New Roman" w:hAnsi="Times New Roman"/>
          <w:snapToGrid w:val="0"/>
          <w:color w:val="000000" w:themeColor="text1"/>
          <w:sz w:val="24"/>
          <w:szCs w:val="24"/>
          <w:u w:val="single"/>
          <w:lang w:val="ru-RU"/>
        </w:rPr>
        <w:t xml:space="preserve"> </w:t>
      </w:r>
      <w:r>
        <w:rPr>
          <w:rFonts w:ascii="Times New Roman" w:hAnsi="Times New Roman"/>
          <w:snapToGrid w:val="0"/>
          <w:color w:val="000000" w:themeColor="text1"/>
          <w:sz w:val="24"/>
          <w:szCs w:val="24"/>
          <w:u w:val="single"/>
          <w:lang w:val="ru-RU"/>
        </w:rPr>
        <w:t>на</w:t>
      </w:r>
      <w:r w:rsidR="00A62493" w:rsidRPr="00442105">
        <w:rPr>
          <w:rFonts w:ascii="Times New Roman" w:hAnsi="Times New Roman"/>
          <w:snapToGrid w:val="0"/>
          <w:color w:val="000000" w:themeColor="text1"/>
          <w:sz w:val="24"/>
          <w:szCs w:val="24"/>
          <w:u w:val="single"/>
          <w:lang w:val="ru-RU"/>
        </w:rPr>
        <w:t xml:space="preserve"> </w:t>
      </w:r>
      <w:r>
        <w:rPr>
          <w:rFonts w:ascii="Times New Roman" w:hAnsi="Times New Roman"/>
          <w:snapToGrid w:val="0"/>
          <w:color w:val="000000" w:themeColor="text1"/>
          <w:sz w:val="24"/>
          <w:szCs w:val="24"/>
          <w:u w:val="single"/>
          <w:lang w:val="ru-RU"/>
        </w:rPr>
        <w:t>основу</w:t>
      </w:r>
      <w:r w:rsidR="00A62493" w:rsidRPr="00442105">
        <w:rPr>
          <w:rFonts w:ascii="Times New Roman" w:hAnsi="Times New Roman"/>
          <w:snapToGrid w:val="0"/>
          <w:color w:val="000000" w:themeColor="text1"/>
          <w:sz w:val="24"/>
          <w:szCs w:val="24"/>
          <w:u w:val="single"/>
          <w:lang w:val="ru-RU"/>
        </w:rPr>
        <w:t xml:space="preserve"> </w:t>
      </w:r>
      <w:r>
        <w:rPr>
          <w:rFonts w:ascii="Times New Roman" w:hAnsi="Times New Roman"/>
          <w:snapToGrid w:val="0"/>
          <w:color w:val="000000" w:themeColor="text1"/>
          <w:sz w:val="24"/>
          <w:szCs w:val="24"/>
          <w:u w:val="single"/>
          <w:lang w:val="ru-RU"/>
        </w:rPr>
        <w:t>којих</w:t>
      </w:r>
      <w:r w:rsidR="00A62493" w:rsidRPr="00442105">
        <w:rPr>
          <w:rFonts w:ascii="Times New Roman" w:hAnsi="Times New Roman"/>
          <w:snapToGrid w:val="0"/>
          <w:color w:val="000000" w:themeColor="text1"/>
          <w:sz w:val="24"/>
          <w:szCs w:val="24"/>
          <w:u w:val="single"/>
          <w:lang w:val="ru-RU"/>
        </w:rPr>
        <w:t xml:space="preserve"> </w:t>
      </w:r>
      <w:r>
        <w:rPr>
          <w:rFonts w:ascii="Times New Roman" w:hAnsi="Times New Roman"/>
          <w:snapToGrid w:val="0"/>
          <w:color w:val="000000" w:themeColor="text1"/>
          <w:sz w:val="24"/>
          <w:szCs w:val="24"/>
          <w:u w:val="single"/>
          <w:lang w:val="ru-RU"/>
        </w:rPr>
        <w:t>се</w:t>
      </w:r>
      <w:r w:rsidR="00A62493" w:rsidRPr="00442105">
        <w:rPr>
          <w:rFonts w:ascii="Times New Roman" w:hAnsi="Times New Roman"/>
          <w:snapToGrid w:val="0"/>
          <w:color w:val="000000" w:themeColor="text1"/>
          <w:sz w:val="24"/>
          <w:szCs w:val="24"/>
          <w:u w:val="single"/>
          <w:lang w:val="ru-RU"/>
        </w:rPr>
        <w:t xml:space="preserve"> </w:t>
      </w:r>
      <w:r>
        <w:rPr>
          <w:rFonts w:ascii="Times New Roman" w:hAnsi="Times New Roman"/>
          <w:snapToGrid w:val="0"/>
          <w:color w:val="000000" w:themeColor="text1"/>
          <w:sz w:val="24"/>
          <w:szCs w:val="24"/>
          <w:u w:val="single"/>
          <w:lang w:val="ru-RU"/>
        </w:rPr>
        <w:t>пружа</w:t>
      </w:r>
      <w:r w:rsidR="00A62493" w:rsidRPr="00442105">
        <w:rPr>
          <w:rFonts w:ascii="Times New Roman" w:hAnsi="Times New Roman"/>
          <w:snapToGrid w:val="0"/>
          <w:color w:val="000000" w:themeColor="text1"/>
          <w:sz w:val="24"/>
          <w:szCs w:val="24"/>
          <w:u w:val="single"/>
          <w:lang w:val="ru-RU"/>
        </w:rPr>
        <w:t xml:space="preserve"> </w:t>
      </w:r>
      <w:r>
        <w:rPr>
          <w:rFonts w:ascii="Times New Roman" w:hAnsi="Times New Roman"/>
          <w:snapToGrid w:val="0"/>
          <w:color w:val="000000" w:themeColor="text1"/>
          <w:sz w:val="24"/>
          <w:szCs w:val="24"/>
          <w:u w:val="single"/>
          <w:lang w:val="ru-RU"/>
        </w:rPr>
        <w:t>увјеравање</w:t>
      </w:r>
      <w:r w:rsidR="00A62493" w:rsidRPr="00442105">
        <w:rPr>
          <w:rFonts w:ascii="Times New Roman" w:hAnsi="Times New Roman"/>
          <w:snapToGrid w:val="0"/>
          <w:color w:val="000000" w:themeColor="text1"/>
          <w:sz w:val="24"/>
          <w:szCs w:val="24"/>
          <w:u w:val="single"/>
          <w:lang w:val="ru-RU"/>
        </w:rPr>
        <w:t xml:space="preserve"> </w:t>
      </w:r>
      <w:r>
        <w:rPr>
          <w:rFonts w:ascii="Times New Roman" w:hAnsi="Times New Roman"/>
          <w:snapToGrid w:val="0"/>
          <w:color w:val="000000" w:themeColor="text1"/>
          <w:sz w:val="24"/>
          <w:szCs w:val="24"/>
          <w:u w:val="single"/>
          <w:lang w:val="ru-RU"/>
        </w:rPr>
        <w:t>ограниченог</w:t>
      </w:r>
      <w:r w:rsidR="00A62493" w:rsidRPr="00442105">
        <w:rPr>
          <w:rFonts w:ascii="Times New Roman" w:hAnsi="Times New Roman"/>
          <w:snapToGrid w:val="0"/>
          <w:color w:val="000000" w:themeColor="text1"/>
          <w:sz w:val="24"/>
          <w:szCs w:val="24"/>
          <w:u w:val="single"/>
          <w:lang w:val="ru-RU"/>
        </w:rPr>
        <w:t xml:space="preserve"> </w:t>
      </w:r>
      <w:r>
        <w:rPr>
          <w:rFonts w:ascii="Times New Roman" w:hAnsi="Times New Roman"/>
          <w:snapToGrid w:val="0"/>
          <w:color w:val="000000" w:themeColor="text1"/>
          <w:sz w:val="24"/>
          <w:szCs w:val="24"/>
          <w:u w:val="single"/>
          <w:lang w:val="ru-RU"/>
        </w:rPr>
        <w:t>степена</w:t>
      </w:r>
    </w:p>
    <w:p w:rsidR="00A62493" w:rsidRPr="00442105" w:rsidRDefault="003F0A44" w:rsidP="00442105">
      <w:pPr>
        <w:widowControl w:val="0"/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/>
          <w:snapToGrid w:val="0"/>
          <w:color w:val="000000" w:themeColor="text1"/>
          <w:sz w:val="24"/>
          <w:szCs w:val="24"/>
          <w:u w:val="single"/>
          <w:lang w:val="ru-RU"/>
        </w:rPr>
      </w:pPr>
      <w:r>
        <w:rPr>
          <w:rFonts w:ascii="Times New Roman" w:hAnsi="Times New Roman"/>
          <w:snapToGrid w:val="0"/>
          <w:color w:val="000000" w:themeColor="text1"/>
          <w:sz w:val="24"/>
          <w:szCs w:val="24"/>
          <w:lang w:val="ru-RU"/>
        </w:rPr>
        <w:t>ангажовања</w:t>
      </w:r>
      <w:r w:rsidR="00A62493" w:rsidRPr="00442105">
        <w:rPr>
          <w:rFonts w:ascii="Times New Roman" w:hAnsi="Times New Roman"/>
          <w:snapToGrid w:val="0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napToGrid w:val="0"/>
          <w:color w:val="000000" w:themeColor="text1"/>
          <w:sz w:val="24"/>
          <w:szCs w:val="24"/>
          <w:lang w:val="ru-RU"/>
        </w:rPr>
        <w:t>на</w:t>
      </w:r>
      <w:r w:rsidR="00A62493" w:rsidRPr="00442105">
        <w:rPr>
          <w:rFonts w:ascii="Times New Roman" w:hAnsi="Times New Roman"/>
          <w:snapToGrid w:val="0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napToGrid w:val="0"/>
          <w:color w:val="000000" w:themeColor="text1"/>
          <w:sz w:val="24"/>
          <w:szCs w:val="24"/>
          <w:lang w:val="ru-RU"/>
        </w:rPr>
        <w:t>уговореним</w:t>
      </w:r>
      <w:r w:rsidR="00A62493" w:rsidRPr="00442105">
        <w:rPr>
          <w:rFonts w:ascii="Times New Roman" w:hAnsi="Times New Roman"/>
          <w:snapToGrid w:val="0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napToGrid w:val="0"/>
          <w:color w:val="000000" w:themeColor="text1"/>
          <w:sz w:val="24"/>
          <w:szCs w:val="24"/>
          <w:lang w:val="ru-RU"/>
        </w:rPr>
        <w:t>поступцима</w:t>
      </w:r>
      <w:r w:rsidR="00A62493" w:rsidRPr="00442105">
        <w:rPr>
          <w:rFonts w:ascii="Times New Roman" w:hAnsi="Times New Roman"/>
          <w:snapToGrid w:val="0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napToGrid w:val="0"/>
          <w:color w:val="000000" w:themeColor="text1"/>
          <w:sz w:val="24"/>
          <w:szCs w:val="24"/>
          <w:lang w:val="ru-RU"/>
        </w:rPr>
        <w:t>и</w:t>
      </w:r>
      <w:r w:rsidR="00A62493" w:rsidRPr="00442105">
        <w:rPr>
          <w:rFonts w:ascii="Times New Roman" w:hAnsi="Times New Roman"/>
          <w:snapToGrid w:val="0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napToGrid w:val="0"/>
          <w:color w:val="000000" w:themeColor="text1"/>
          <w:sz w:val="24"/>
          <w:szCs w:val="24"/>
          <w:lang w:val="ru-RU"/>
        </w:rPr>
        <w:t>на</w:t>
      </w:r>
      <w:r w:rsidR="00A62493" w:rsidRPr="00442105">
        <w:rPr>
          <w:rFonts w:ascii="Times New Roman" w:hAnsi="Times New Roman"/>
          <w:snapToGrid w:val="0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napToGrid w:val="0"/>
          <w:color w:val="000000" w:themeColor="text1"/>
          <w:sz w:val="24"/>
          <w:szCs w:val="24"/>
          <w:lang w:val="ru-RU"/>
        </w:rPr>
        <w:t>састављању</w:t>
      </w:r>
      <w:r w:rsidR="00A62493" w:rsidRPr="00442105">
        <w:rPr>
          <w:rFonts w:ascii="Times New Roman" w:hAnsi="Times New Roman"/>
          <w:snapToGrid w:val="0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napToGrid w:val="0"/>
          <w:color w:val="000000" w:themeColor="text1"/>
          <w:sz w:val="24"/>
          <w:szCs w:val="24"/>
          <w:lang w:val="ru-RU"/>
        </w:rPr>
        <w:t>финансијских</w:t>
      </w:r>
      <w:r w:rsidR="00A62493" w:rsidRPr="00442105">
        <w:rPr>
          <w:rFonts w:ascii="Times New Roman" w:hAnsi="Times New Roman"/>
          <w:snapToGrid w:val="0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napToGrid w:val="0"/>
          <w:color w:val="000000" w:themeColor="text1"/>
          <w:sz w:val="24"/>
          <w:szCs w:val="24"/>
          <w:lang w:val="ru-RU"/>
        </w:rPr>
        <w:t>и</w:t>
      </w:r>
      <w:r w:rsidR="00A62493" w:rsidRPr="00442105">
        <w:rPr>
          <w:rFonts w:ascii="Times New Roman" w:hAnsi="Times New Roman"/>
          <w:snapToGrid w:val="0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napToGrid w:val="0"/>
          <w:color w:val="000000" w:themeColor="text1"/>
          <w:sz w:val="24"/>
          <w:szCs w:val="24"/>
          <w:lang w:val="ru-RU"/>
        </w:rPr>
        <w:t>других</w:t>
      </w:r>
      <w:r w:rsidR="00A62493" w:rsidRPr="00442105">
        <w:rPr>
          <w:rFonts w:ascii="Times New Roman" w:hAnsi="Times New Roman"/>
          <w:snapToGrid w:val="0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napToGrid w:val="0"/>
          <w:color w:val="000000" w:themeColor="text1"/>
          <w:sz w:val="24"/>
          <w:szCs w:val="24"/>
          <w:lang w:val="ru-RU"/>
        </w:rPr>
        <w:t>информација</w:t>
      </w:r>
    </w:p>
    <w:p w:rsidR="00A62493" w:rsidRPr="00442105" w:rsidRDefault="00A62493" w:rsidP="00442105">
      <w:pPr>
        <w:widowControl w:val="0"/>
        <w:spacing w:after="0" w:line="240" w:lineRule="auto"/>
        <w:ind w:left="426"/>
        <w:jc w:val="both"/>
        <w:rPr>
          <w:rFonts w:ascii="Times New Roman" w:hAnsi="Times New Roman"/>
          <w:snapToGrid w:val="0"/>
          <w:color w:val="000000" w:themeColor="text1"/>
          <w:sz w:val="24"/>
          <w:szCs w:val="24"/>
          <w:u w:val="single"/>
          <w:lang w:val="ru-RU"/>
        </w:rPr>
      </w:pPr>
    </w:p>
    <w:p w:rsidR="00A62493" w:rsidRPr="00442105" w:rsidRDefault="003F0A44" w:rsidP="00442105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Комитент</w:t>
      </w:r>
      <w:r w:rsidR="00A62493" w:rsidRPr="00442105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је</w:t>
      </w:r>
      <w:r w:rsidR="00A62493" w:rsidRPr="00442105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погријешио</w:t>
      </w:r>
      <w:r w:rsidR="00A62493" w:rsidRPr="00442105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те</w:t>
      </w:r>
      <w:r w:rsidR="00A62493" w:rsidRPr="00442105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је</w:t>
      </w:r>
      <w:r w:rsidR="00A62493" w:rsidRPr="00442105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два</w:t>
      </w:r>
      <w:r w:rsidR="00A62493" w:rsidRPr="00442105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пута</w:t>
      </w:r>
      <w:r w:rsidR="00A62493" w:rsidRPr="00442105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евидентирао</w:t>
      </w:r>
      <w:r w:rsidR="00A62493" w:rsidRPr="00442105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велику</w:t>
      </w:r>
      <w:r w:rsidR="00A62493" w:rsidRPr="00442105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набавку</w:t>
      </w:r>
      <w:r w:rsidR="00A62493" w:rsidRPr="00442105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 xml:space="preserve">. 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Којом</w:t>
      </w:r>
      <w:r w:rsidR="00A62493" w:rsidRPr="00442105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ће</w:t>
      </w:r>
      <w:r w:rsidR="00A62493" w:rsidRPr="00442105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се</w:t>
      </w:r>
      <w:r w:rsidR="00A62493" w:rsidRPr="00442105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од</w:t>
      </w:r>
      <w:r w:rsidR="00A62493" w:rsidRPr="00442105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 xml:space="preserve">  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следећих</w:t>
      </w:r>
      <w:r w:rsidR="00A62493" w:rsidRPr="00442105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метода</w:t>
      </w:r>
      <w:r w:rsidR="00A62493" w:rsidRPr="00442105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највјероватније</w:t>
      </w:r>
      <w:r w:rsidR="00A62493" w:rsidRPr="00442105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открити</w:t>
      </w:r>
      <w:r w:rsidR="00A62493" w:rsidRPr="00442105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ова</w:t>
      </w:r>
      <w:r w:rsidR="00A62493" w:rsidRPr="00442105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грешка</w:t>
      </w:r>
      <w:r w:rsidR="00A62493" w:rsidRPr="00442105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:</w:t>
      </w:r>
    </w:p>
    <w:p w:rsidR="00A62493" w:rsidRPr="00442105" w:rsidRDefault="003F0A44" w:rsidP="00442105">
      <w:pPr>
        <w:numPr>
          <w:ilvl w:val="1"/>
          <w:numId w:val="18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провјера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редних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бројева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наруџбеница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sr-Cyrl-CS"/>
        </w:rPr>
        <w:t>,</w:t>
      </w:r>
    </w:p>
    <w:p w:rsidR="00A62493" w:rsidRPr="00442105" w:rsidRDefault="003F0A44" w:rsidP="00442105">
      <w:pPr>
        <w:numPr>
          <w:ilvl w:val="1"/>
          <w:numId w:val="18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аналитички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поступци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које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изводи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ревизор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sr-Cyrl-CS"/>
        </w:rPr>
        <w:t>,</w:t>
      </w:r>
    </w:p>
    <w:p w:rsidR="00A62493" w:rsidRPr="00442105" w:rsidRDefault="003F0A44" w:rsidP="00442105">
      <w:pPr>
        <w:numPr>
          <w:ilvl w:val="1"/>
          <w:numId w:val="18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u w:val="single"/>
          <w:lang w:val="sr-Cyrl-CS"/>
        </w:rPr>
      </w:pPr>
      <w:r>
        <w:rPr>
          <w:rFonts w:ascii="Times New Roman" w:hAnsi="Times New Roman"/>
          <w:color w:val="000000" w:themeColor="text1"/>
          <w:sz w:val="24"/>
          <w:szCs w:val="24"/>
          <w:u w:val="single"/>
          <w:lang w:val="sr-Cyrl-CS"/>
        </w:rPr>
        <w:t>кварталним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u w:val="single"/>
          <w:lang w:val="sr-Cyrl-CS"/>
        </w:rPr>
        <w:t>провођењем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u w:val="single"/>
          <w:lang w:val="sr-Cyrl-CS"/>
        </w:rPr>
        <w:t>поступка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u w:val="single"/>
          <w:lang w:val="sr-Cyrl-CS"/>
        </w:rPr>
        <w:t>конфирмације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u w:val="single"/>
          <w:lang w:val="sr-Cyrl-CS"/>
        </w:rPr>
        <w:t>обавеза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u w:val="single"/>
          <w:lang w:val="sr-Cyrl-CS"/>
        </w:rPr>
        <w:t>према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u w:val="single"/>
          <w:lang w:val="sr-Cyrl-CS"/>
        </w:rPr>
        <w:t>добављачима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u w:val="single"/>
          <w:lang w:val="sr-Cyrl-CS"/>
        </w:rPr>
        <w:t>,</w:t>
      </w:r>
    </w:p>
    <w:p w:rsidR="00A62493" w:rsidRPr="00442105" w:rsidRDefault="003F0A44" w:rsidP="00442105">
      <w:pPr>
        <w:numPr>
          <w:ilvl w:val="1"/>
          <w:numId w:val="18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праћењем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збирова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од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дневника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набавке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до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рачуна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главне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књиге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sr-Cyrl-CS"/>
        </w:rPr>
        <w:t>.</w:t>
      </w:r>
    </w:p>
    <w:p w:rsidR="00A62493" w:rsidRPr="00442105" w:rsidRDefault="00A62493" w:rsidP="00442105">
      <w:pPr>
        <w:spacing w:after="0" w:line="240" w:lineRule="auto"/>
        <w:ind w:left="426" w:hanging="426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:rsidR="00A62493" w:rsidRPr="00442105" w:rsidRDefault="003F0A44" w:rsidP="00442105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При</w:t>
      </w:r>
      <w:r w:rsidR="00A62493" w:rsidRPr="00442105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тестирању</w:t>
      </w:r>
      <w:r w:rsidR="00A62493" w:rsidRPr="00442105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изјаве</w:t>
      </w:r>
      <w:r w:rsidR="00A62493" w:rsidRPr="00442105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о</w:t>
      </w:r>
      <w:r w:rsidR="00A62493" w:rsidRPr="00442105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постојању</w:t>
      </w:r>
      <w:r w:rsidR="00A62493" w:rsidRPr="00442105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неког</w:t>
      </w:r>
      <w:r w:rsidR="00A62493" w:rsidRPr="00442105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средства</w:t>
      </w:r>
      <w:r w:rsidR="00A62493" w:rsidRPr="00442105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ревизор</w:t>
      </w:r>
      <w:r w:rsidR="00A62493" w:rsidRPr="00442105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обично</w:t>
      </w:r>
      <w:r w:rsidR="00A62493" w:rsidRPr="00442105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креће</w:t>
      </w:r>
      <w:r w:rsidR="00A62493" w:rsidRPr="00442105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од</w:t>
      </w:r>
      <w:r w:rsidR="00A62493" w:rsidRPr="00442105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:</w:t>
      </w:r>
    </w:p>
    <w:p w:rsidR="00A62493" w:rsidRPr="00442105" w:rsidRDefault="003F0A44" w:rsidP="00442105">
      <w:pPr>
        <w:numPr>
          <w:ilvl w:val="1"/>
          <w:numId w:val="18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ФИ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до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потенцијално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неевидентираних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ставки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sr-Cyrl-CS"/>
        </w:rPr>
        <w:t>,</w:t>
      </w:r>
    </w:p>
    <w:p w:rsidR="00A62493" w:rsidRPr="00442105" w:rsidRDefault="003F0A44" w:rsidP="00442105">
      <w:pPr>
        <w:numPr>
          <w:ilvl w:val="1"/>
          <w:numId w:val="18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>
        <w:rPr>
          <w:rFonts w:ascii="Times New Roman" w:hAnsi="Times New Roman"/>
          <w:color w:val="000000" w:themeColor="text1"/>
          <w:sz w:val="24"/>
          <w:szCs w:val="24"/>
          <w:u w:val="single"/>
          <w:lang w:val="sr-Cyrl-CS"/>
        </w:rPr>
        <w:t>рачуноводствених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u w:val="single"/>
          <w:lang w:val="sr-Cyrl-CS"/>
        </w:rPr>
        <w:t>евиденција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u w:val="single"/>
          <w:lang w:val="sr-Cyrl-CS"/>
        </w:rPr>
        <w:t>до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u w:val="single"/>
          <w:lang w:val="sr-Cyrl-CS"/>
        </w:rPr>
        <w:t>подупирућих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u w:val="single"/>
          <w:lang w:val="sr-Cyrl-CS"/>
        </w:rPr>
        <w:t>доказа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sr-Cyrl-CS"/>
        </w:rPr>
        <w:t>,</w:t>
      </w:r>
    </w:p>
    <w:p w:rsidR="00A62493" w:rsidRPr="00442105" w:rsidRDefault="003F0A44" w:rsidP="00442105">
      <w:pPr>
        <w:numPr>
          <w:ilvl w:val="1"/>
          <w:numId w:val="18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подупирућих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доказа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до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рачуноводствених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евиденција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sr-Cyrl-CS"/>
        </w:rPr>
        <w:t>.</w:t>
      </w:r>
    </w:p>
    <w:p w:rsidR="00A62493" w:rsidRPr="00442105" w:rsidRDefault="00A62493" w:rsidP="00442105">
      <w:pPr>
        <w:spacing w:after="0" w:line="240" w:lineRule="auto"/>
        <w:ind w:left="426" w:hanging="426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:rsidR="00A62493" w:rsidRPr="00442105" w:rsidRDefault="003F0A44" w:rsidP="00442105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За</w:t>
      </w:r>
      <w:r w:rsidR="00A62493" w:rsidRPr="00442105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припрему</w:t>
      </w:r>
      <w:r w:rsidR="00A62493" w:rsidRPr="00442105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и</w:t>
      </w:r>
      <w:r w:rsidR="00A62493" w:rsidRPr="00442105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презентацију</w:t>
      </w:r>
      <w:r w:rsidR="00A62493" w:rsidRPr="00442105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ревидираних</w:t>
      </w:r>
      <w:r w:rsidR="00A62493" w:rsidRPr="00442105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финансијских</w:t>
      </w:r>
      <w:r w:rsidR="00A62493" w:rsidRPr="00442105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извјештаја</w:t>
      </w:r>
      <w:r w:rsidR="00A62493" w:rsidRPr="00442105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одговорност</w:t>
      </w:r>
      <w:r w:rsidR="00A62493" w:rsidRPr="00442105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сноси</w:t>
      </w:r>
      <w:r w:rsidR="00A62493" w:rsidRPr="00442105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:</w:t>
      </w:r>
    </w:p>
    <w:p w:rsidR="00A62493" w:rsidRPr="00442105" w:rsidRDefault="003F0A44" w:rsidP="00442105">
      <w:pPr>
        <w:numPr>
          <w:ilvl w:val="1"/>
          <w:numId w:val="18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партнер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или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директор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ревизорске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фирме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која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је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вршила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ревизију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, </w:t>
      </w:r>
    </w:p>
    <w:p w:rsidR="00A62493" w:rsidRPr="00442105" w:rsidRDefault="003F0A44" w:rsidP="00442105">
      <w:pPr>
        <w:numPr>
          <w:ilvl w:val="1"/>
          <w:numId w:val="18"/>
        </w:numPr>
        <w:spacing w:after="0" w:line="240" w:lineRule="auto"/>
        <w:rPr>
          <w:rFonts w:ascii="Times New Roman" w:hAnsi="Times New Roman"/>
          <w:iCs/>
          <w:color w:val="000000" w:themeColor="text1"/>
          <w:sz w:val="24"/>
          <w:szCs w:val="24"/>
          <w:u w:val="single"/>
          <w:lang w:val="sr-Cyrl-CS"/>
        </w:rPr>
      </w:pPr>
      <w:r>
        <w:rPr>
          <w:rFonts w:ascii="Times New Roman" w:hAnsi="Times New Roman"/>
          <w:iCs/>
          <w:color w:val="000000" w:themeColor="text1"/>
          <w:sz w:val="24"/>
          <w:szCs w:val="24"/>
          <w:u w:val="single"/>
          <w:lang w:val="sr-Cyrl-CS"/>
        </w:rPr>
        <w:t>управа</w:t>
      </w:r>
      <w:r w:rsidR="00A62493" w:rsidRPr="00442105">
        <w:rPr>
          <w:rFonts w:ascii="Times New Roman" w:hAnsi="Times New Roman"/>
          <w:iCs/>
          <w:color w:val="000000" w:themeColor="text1"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hAnsi="Times New Roman"/>
          <w:iCs/>
          <w:color w:val="000000" w:themeColor="text1"/>
          <w:sz w:val="24"/>
          <w:szCs w:val="24"/>
          <w:u w:val="single"/>
          <w:lang w:val="sr-Cyrl-CS"/>
        </w:rPr>
        <w:t>предузећа</w:t>
      </w:r>
      <w:r w:rsidR="00A62493" w:rsidRPr="00442105">
        <w:rPr>
          <w:rFonts w:ascii="Times New Roman" w:hAnsi="Times New Roman"/>
          <w:iCs/>
          <w:color w:val="000000" w:themeColor="text1"/>
          <w:sz w:val="24"/>
          <w:szCs w:val="24"/>
          <w:u w:val="single"/>
          <w:lang w:val="sr-Cyrl-CS"/>
        </w:rPr>
        <w:t>,</w:t>
      </w:r>
    </w:p>
    <w:p w:rsidR="00A62493" w:rsidRPr="00442105" w:rsidRDefault="003F0A44" w:rsidP="00442105">
      <w:pPr>
        <w:numPr>
          <w:ilvl w:val="1"/>
          <w:numId w:val="18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ревизор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који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је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проводио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ревизију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sr-Cyrl-CS"/>
        </w:rPr>
        <w:t>,</w:t>
      </w:r>
    </w:p>
    <w:p w:rsidR="00A62493" w:rsidRPr="00442105" w:rsidRDefault="003F0A44" w:rsidP="00442105">
      <w:pPr>
        <w:numPr>
          <w:ilvl w:val="1"/>
          <w:numId w:val="18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интерни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ревизор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sr-Cyrl-CS"/>
        </w:rPr>
        <w:t>.</w:t>
      </w:r>
    </w:p>
    <w:p w:rsidR="00402DAE" w:rsidRDefault="00402DAE" w:rsidP="00442105">
      <w:pPr>
        <w:spacing w:after="0" w:line="240" w:lineRule="auto"/>
        <w:ind w:left="426" w:hanging="426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</w:pPr>
    </w:p>
    <w:p w:rsidR="00442105" w:rsidRDefault="00442105" w:rsidP="00442105">
      <w:pPr>
        <w:spacing w:after="0" w:line="240" w:lineRule="auto"/>
        <w:ind w:left="426" w:hanging="426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</w:pPr>
    </w:p>
    <w:p w:rsidR="00A7281E" w:rsidRPr="00442105" w:rsidRDefault="003F0A44" w:rsidP="00442105">
      <w:pPr>
        <w:numPr>
          <w:ilvl w:val="0"/>
          <w:numId w:val="18"/>
        </w:numPr>
        <w:suppressAutoHyphens/>
        <w:spacing w:after="0" w:line="240" w:lineRule="auto"/>
        <w:rPr>
          <w:rFonts w:ascii="Times New Roman" w:hAnsi="Times New Roman"/>
          <w:b/>
          <w:sz w:val="24"/>
          <w:szCs w:val="24"/>
          <w:lang w:val="pl-PL"/>
        </w:rPr>
      </w:pPr>
      <w:r>
        <w:rPr>
          <w:rFonts w:ascii="Times New Roman" w:hAnsi="Times New Roman"/>
          <w:b/>
          <w:sz w:val="24"/>
          <w:szCs w:val="24"/>
          <w:lang w:val="pl-PL"/>
        </w:rPr>
        <w:lastRenderedPageBreak/>
        <w:t>Препознајте</w:t>
      </w:r>
      <w:r w:rsidR="00A7281E" w:rsidRPr="00442105">
        <w:rPr>
          <w:rFonts w:ascii="Times New Roman" w:hAnsi="Times New Roman"/>
          <w:b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pl-PL"/>
        </w:rPr>
        <w:t>шта</w:t>
      </w:r>
      <w:r w:rsidR="00A7281E" w:rsidRPr="00442105">
        <w:rPr>
          <w:rFonts w:ascii="Times New Roman" w:hAnsi="Times New Roman"/>
          <w:b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pl-PL"/>
        </w:rPr>
        <w:t>од</w:t>
      </w:r>
      <w:r w:rsidR="00A7281E" w:rsidRPr="00442105">
        <w:rPr>
          <w:rFonts w:ascii="Times New Roman" w:hAnsi="Times New Roman"/>
          <w:b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pl-PL"/>
        </w:rPr>
        <w:t>наведеног</w:t>
      </w:r>
      <w:r w:rsidR="00A7281E" w:rsidRPr="00442105">
        <w:rPr>
          <w:rFonts w:ascii="Times New Roman" w:hAnsi="Times New Roman"/>
          <w:b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pl-PL"/>
        </w:rPr>
        <w:t>не</w:t>
      </w:r>
      <w:r w:rsidR="00A7281E" w:rsidRPr="00442105">
        <w:rPr>
          <w:rFonts w:ascii="Times New Roman" w:hAnsi="Times New Roman"/>
          <w:b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pl-PL"/>
        </w:rPr>
        <w:t>представља</w:t>
      </w:r>
      <w:r w:rsidR="00A7281E" w:rsidRPr="00442105">
        <w:rPr>
          <w:rFonts w:ascii="Times New Roman" w:hAnsi="Times New Roman"/>
          <w:b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pl-PL"/>
        </w:rPr>
        <w:t>фундаментални</w:t>
      </w:r>
      <w:r w:rsidR="00A7281E" w:rsidRPr="00442105">
        <w:rPr>
          <w:rFonts w:ascii="Times New Roman" w:hAnsi="Times New Roman"/>
          <w:b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pl-PL"/>
        </w:rPr>
        <w:t>концепт</w:t>
      </w:r>
      <w:r w:rsidR="00A7281E" w:rsidRPr="00442105">
        <w:rPr>
          <w:rFonts w:ascii="Times New Roman" w:hAnsi="Times New Roman"/>
          <w:b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pl-PL"/>
        </w:rPr>
        <w:t>ревизије</w:t>
      </w:r>
      <w:r w:rsidR="00A7281E" w:rsidRPr="00442105">
        <w:rPr>
          <w:rFonts w:ascii="Times New Roman" w:hAnsi="Times New Roman"/>
          <w:b/>
          <w:sz w:val="24"/>
          <w:szCs w:val="24"/>
          <w:lang w:val="pl-PL"/>
        </w:rPr>
        <w:t>:</w:t>
      </w:r>
    </w:p>
    <w:p w:rsidR="00A7281E" w:rsidRPr="00442105" w:rsidRDefault="003F0A44" w:rsidP="00442105">
      <w:pPr>
        <w:numPr>
          <w:ilvl w:val="1"/>
          <w:numId w:val="18"/>
        </w:numPr>
        <w:spacing w:after="0" w:line="240" w:lineRule="auto"/>
        <w:rPr>
          <w:rFonts w:ascii="Times New Roman" w:hAnsi="Times New Roman"/>
          <w:bCs/>
          <w:sz w:val="24"/>
          <w:szCs w:val="24"/>
          <w:lang w:val="en-US"/>
        </w:rPr>
      </w:pPr>
      <w:r>
        <w:rPr>
          <w:rFonts w:ascii="Times New Roman" w:hAnsi="Times New Roman"/>
          <w:bCs/>
          <w:sz w:val="24"/>
          <w:szCs w:val="24"/>
        </w:rPr>
        <w:t>доказ</w:t>
      </w:r>
    </w:p>
    <w:p w:rsidR="00A7281E" w:rsidRPr="00442105" w:rsidRDefault="003F0A44" w:rsidP="00442105">
      <w:pPr>
        <w:numPr>
          <w:ilvl w:val="1"/>
          <w:numId w:val="18"/>
        </w:numPr>
        <w:spacing w:after="0" w:line="240" w:lineRule="auto"/>
        <w:rPr>
          <w:rFonts w:ascii="Times New Roman" w:hAnsi="Times New Roman"/>
          <w:bCs/>
          <w:sz w:val="24"/>
          <w:szCs w:val="24"/>
          <w:u w:val="single"/>
        </w:rPr>
      </w:pPr>
      <w:r>
        <w:rPr>
          <w:rFonts w:ascii="Times New Roman" w:hAnsi="Times New Roman"/>
          <w:bCs/>
          <w:sz w:val="24"/>
          <w:szCs w:val="24"/>
          <w:u w:val="single"/>
        </w:rPr>
        <w:t>компилација</w:t>
      </w:r>
    </w:p>
    <w:p w:rsidR="00A7281E" w:rsidRPr="00442105" w:rsidRDefault="003F0A44" w:rsidP="00442105">
      <w:pPr>
        <w:numPr>
          <w:ilvl w:val="1"/>
          <w:numId w:val="18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дужна</w:t>
      </w:r>
      <w:r w:rsidR="00A7281E" w:rsidRPr="00442105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пажња</w:t>
      </w:r>
    </w:p>
    <w:p w:rsidR="00A7281E" w:rsidRPr="00442105" w:rsidRDefault="003F0A44" w:rsidP="00442105">
      <w:pPr>
        <w:numPr>
          <w:ilvl w:val="1"/>
          <w:numId w:val="18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поштена</w:t>
      </w:r>
      <w:r w:rsidR="00A7281E" w:rsidRPr="00442105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презентација</w:t>
      </w:r>
    </w:p>
    <w:p w:rsidR="00A7281E" w:rsidRPr="00442105" w:rsidRDefault="003F0A44" w:rsidP="00442105">
      <w:pPr>
        <w:numPr>
          <w:ilvl w:val="1"/>
          <w:numId w:val="18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независност</w:t>
      </w:r>
    </w:p>
    <w:p w:rsidR="00A7281E" w:rsidRPr="00442105" w:rsidRDefault="003F0A44" w:rsidP="00442105">
      <w:pPr>
        <w:numPr>
          <w:ilvl w:val="1"/>
          <w:numId w:val="1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етичко</w:t>
      </w:r>
      <w:r w:rsidR="00A7281E" w:rsidRPr="00442105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понашање</w:t>
      </w:r>
    </w:p>
    <w:p w:rsidR="00A7281E" w:rsidRPr="00442105" w:rsidRDefault="00A7281E" w:rsidP="0044210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7281E" w:rsidRPr="00442105" w:rsidRDefault="003F0A44" w:rsidP="00442105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>Препознајте</w:t>
      </w:r>
      <w:r w:rsidR="00A7281E" w:rsidRPr="00442105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hr-HR"/>
        </w:rPr>
        <w:t>нетачну</w:t>
      </w:r>
      <w:r w:rsidR="00A7281E" w:rsidRPr="00442105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hr-HR"/>
        </w:rPr>
        <w:t>тврдњу</w:t>
      </w:r>
      <w:r w:rsidR="00A7281E" w:rsidRPr="00442105">
        <w:rPr>
          <w:rFonts w:ascii="Times New Roman" w:hAnsi="Times New Roman"/>
          <w:b/>
          <w:sz w:val="24"/>
          <w:szCs w:val="24"/>
          <w:lang w:val="hr-HR"/>
        </w:rPr>
        <w:t>:</w:t>
      </w:r>
    </w:p>
    <w:p w:rsidR="00A7281E" w:rsidRPr="00442105" w:rsidRDefault="003F0A44" w:rsidP="00442105">
      <w:pPr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hr-HR" w:eastAsia="hr-HR"/>
        </w:rPr>
      </w:pPr>
      <w:r>
        <w:rPr>
          <w:rFonts w:ascii="Times New Roman" w:hAnsi="Times New Roman"/>
          <w:sz w:val="24"/>
          <w:szCs w:val="24"/>
          <w:lang w:val="hr-HR" w:eastAsia="hr-HR"/>
        </w:rPr>
        <w:t>не</w:t>
      </w:r>
      <w:r w:rsidR="00A7281E" w:rsidRPr="00442105">
        <w:rPr>
          <w:rFonts w:ascii="Times New Roman" w:hAnsi="Times New Roman"/>
          <w:sz w:val="24"/>
          <w:szCs w:val="24"/>
          <w:lang w:val="hr-HR" w:eastAsia="hr-HR"/>
        </w:rPr>
        <w:t xml:space="preserve"> </w:t>
      </w:r>
      <w:r>
        <w:rPr>
          <w:rFonts w:ascii="Times New Roman" w:hAnsi="Times New Roman"/>
          <w:sz w:val="24"/>
          <w:szCs w:val="24"/>
          <w:lang w:val="hr-HR" w:eastAsia="hr-HR"/>
        </w:rPr>
        <w:t>постоји</w:t>
      </w:r>
      <w:r w:rsidR="00A7281E" w:rsidRPr="00442105">
        <w:rPr>
          <w:rFonts w:ascii="Times New Roman" w:hAnsi="Times New Roman"/>
          <w:sz w:val="24"/>
          <w:szCs w:val="24"/>
          <w:lang w:val="hr-HR" w:eastAsia="hr-HR"/>
        </w:rPr>
        <w:t xml:space="preserve"> </w:t>
      </w:r>
      <w:r>
        <w:rPr>
          <w:rFonts w:ascii="Times New Roman" w:hAnsi="Times New Roman"/>
          <w:sz w:val="24"/>
          <w:szCs w:val="24"/>
          <w:lang w:val="hr-HR" w:eastAsia="hr-HR"/>
        </w:rPr>
        <w:t>сигурност</w:t>
      </w:r>
      <w:r w:rsidR="00A7281E" w:rsidRPr="00442105">
        <w:rPr>
          <w:rFonts w:ascii="Times New Roman" w:hAnsi="Times New Roman"/>
          <w:sz w:val="24"/>
          <w:szCs w:val="24"/>
          <w:lang w:val="hr-HR" w:eastAsia="hr-HR"/>
        </w:rPr>
        <w:t xml:space="preserve"> </w:t>
      </w:r>
      <w:r>
        <w:rPr>
          <w:rFonts w:ascii="Times New Roman" w:hAnsi="Times New Roman"/>
          <w:sz w:val="24"/>
          <w:szCs w:val="24"/>
          <w:lang w:val="hr-HR" w:eastAsia="hr-HR"/>
        </w:rPr>
        <w:t>да</w:t>
      </w:r>
      <w:r w:rsidR="00A7281E" w:rsidRPr="00442105">
        <w:rPr>
          <w:rFonts w:ascii="Times New Roman" w:hAnsi="Times New Roman"/>
          <w:sz w:val="24"/>
          <w:szCs w:val="24"/>
          <w:lang w:val="hr-HR" w:eastAsia="hr-HR"/>
        </w:rPr>
        <w:t xml:space="preserve"> </w:t>
      </w:r>
      <w:r>
        <w:rPr>
          <w:rFonts w:ascii="Times New Roman" w:hAnsi="Times New Roman"/>
          <w:sz w:val="24"/>
          <w:szCs w:val="24"/>
          <w:lang w:val="hr-HR" w:eastAsia="hr-HR"/>
        </w:rPr>
        <w:t>ће</w:t>
      </w:r>
      <w:r w:rsidR="00A7281E" w:rsidRPr="00442105">
        <w:rPr>
          <w:rFonts w:ascii="Times New Roman" w:hAnsi="Times New Roman"/>
          <w:sz w:val="24"/>
          <w:szCs w:val="24"/>
          <w:lang w:val="hr-HR" w:eastAsia="hr-HR"/>
        </w:rPr>
        <w:t xml:space="preserve"> </w:t>
      </w:r>
      <w:r>
        <w:rPr>
          <w:rFonts w:ascii="Times New Roman" w:hAnsi="Times New Roman"/>
          <w:sz w:val="24"/>
          <w:szCs w:val="24"/>
          <w:lang w:val="hr-HR" w:eastAsia="hr-HR"/>
        </w:rPr>
        <w:t>ревизор</w:t>
      </w:r>
      <w:r w:rsidR="00A7281E" w:rsidRPr="00442105">
        <w:rPr>
          <w:rFonts w:ascii="Times New Roman" w:hAnsi="Times New Roman"/>
          <w:sz w:val="24"/>
          <w:szCs w:val="24"/>
          <w:lang w:val="hr-HR" w:eastAsia="hr-HR"/>
        </w:rPr>
        <w:t xml:space="preserve"> </w:t>
      </w:r>
      <w:r>
        <w:rPr>
          <w:rFonts w:ascii="Times New Roman" w:hAnsi="Times New Roman"/>
          <w:sz w:val="24"/>
          <w:szCs w:val="24"/>
          <w:lang w:val="hr-HR" w:eastAsia="hr-HR"/>
        </w:rPr>
        <w:t>открити</w:t>
      </w:r>
      <w:r w:rsidR="00A7281E" w:rsidRPr="00442105">
        <w:rPr>
          <w:rFonts w:ascii="Times New Roman" w:hAnsi="Times New Roman"/>
          <w:sz w:val="24"/>
          <w:szCs w:val="24"/>
          <w:lang w:val="hr-HR" w:eastAsia="hr-HR"/>
        </w:rPr>
        <w:t xml:space="preserve"> </w:t>
      </w:r>
      <w:r>
        <w:rPr>
          <w:rFonts w:ascii="Times New Roman" w:hAnsi="Times New Roman"/>
          <w:sz w:val="24"/>
          <w:szCs w:val="24"/>
          <w:lang w:val="hr-HR" w:eastAsia="hr-HR"/>
        </w:rPr>
        <w:t>све</w:t>
      </w:r>
      <w:r w:rsidR="00A7281E" w:rsidRPr="00442105">
        <w:rPr>
          <w:rFonts w:ascii="Times New Roman" w:hAnsi="Times New Roman"/>
          <w:sz w:val="24"/>
          <w:szCs w:val="24"/>
          <w:lang w:val="hr-HR" w:eastAsia="hr-HR"/>
        </w:rPr>
        <w:t xml:space="preserve"> </w:t>
      </w:r>
      <w:r>
        <w:rPr>
          <w:rFonts w:ascii="Times New Roman" w:hAnsi="Times New Roman"/>
          <w:sz w:val="24"/>
          <w:szCs w:val="24"/>
          <w:lang w:val="hr-HR" w:eastAsia="hr-HR"/>
        </w:rPr>
        <w:t>значајне</w:t>
      </w:r>
      <w:r w:rsidR="00A7281E" w:rsidRPr="00442105">
        <w:rPr>
          <w:rFonts w:ascii="Times New Roman" w:hAnsi="Times New Roman"/>
          <w:sz w:val="24"/>
          <w:szCs w:val="24"/>
          <w:lang w:val="hr-HR" w:eastAsia="hr-HR"/>
        </w:rPr>
        <w:t xml:space="preserve"> </w:t>
      </w:r>
      <w:r>
        <w:rPr>
          <w:rFonts w:ascii="Times New Roman" w:hAnsi="Times New Roman"/>
          <w:sz w:val="24"/>
          <w:szCs w:val="24"/>
          <w:lang w:val="hr-HR" w:eastAsia="hr-HR"/>
        </w:rPr>
        <w:t>погрешке</w:t>
      </w:r>
    </w:p>
    <w:p w:rsidR="00A7281E" w:rsidRPr="00442105" w:rsidRDefault="003F0A44" w:rsidP="00442105">
      <w:pPr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  <w:lang w:val="hr-HR" w:eastAsia="hr-HR"/>
        </w:rPr>
      </w:pPr>
      <w:r>
        <w:rPr>
          <w:rFonts w:ascii="Times New Roman" w:hAnsi="Times New Roman"/>
          <w:sz w:val="24"/>
          <w:szCs w:val="24"/>
          <w:u w:val="single"/>
          <w:lang w:val="hr-HR" w:eastAsia="hr-HR"/>
        </w:rPr>
        <w:t>ревизија</w:t>
      </w:r>
      <w:r w:rsidR="00A7281E" w:rsidRPr="00442105">
        <w:rPr>
          <w:rFonts w:ascii="Times New Roman" w:hAnsi="Times New Roman"/>
          <w:sz w:val="24"/>
          <w:szCs w:val="24"/>
          <w:u w:val="single"/>
          <w:lang w:val="hr-HR" w:eastAsia="hr-HR"/>
        </w:rPr>
        <w:t xml:space="preserve"> </w:t>
      </w:r>
      <w:r>
        <w:rPr>
          <w:rFonts w:ascii="Times New Roman" w:hAnsi="Times New Roman"/>
          <w:sz w:val="24"/>
          <w:szCs w:val="24"/>
          <w:u w:val="single"/>
          <w:lang w:val="hr-HR" w:eastAsia="hr-HR"/>
        </w:rPr>
        <w:t>пружа</w:t>
      </w:r>
      <w:r w:rsidR="00A7281E" w:rsidRPr="00442105">
        <w:rPr>
          <w:rFonts w:ascii="Times New Roman" w:hAnsi="Times New Roman"/>
          <w:sz w:val="24"/>
          <w:szCs w:val="24"/>
          <w:u w:val="single"/>
          <w:lang w:val="hr-HR" w:eastAsia="hr-HR"/>
        </w:rPr>
        <w:t xml:space="preserve"> </w:t>
      </w:r>
      <w:r>
        <w:rPr>
          <w:rFonts w:ascii="Times New Roman" w:hAnsi="Times New Roman"/>
          <w:sz w:val="24"/>
          <w:szCs w:val="24"/>
          <w:u w:val="single"/>
          <w:lang w:val="hr-HR" w:eastAsia="hr-HR"/>
        </w:rPr>
        <w:t>само</w:t>
      </w:r>
      <w:r w:rsidR="00A7281E" w:rsidRPr="00442105">
        <w:rPr>
          <w:rFonts w:ascii="Times New Roman" w:hAnsi="Times New Roman"/>
          <w:sz w:val="24"/>
          <w:szCs w:val="24"/>
          <w:u w:val="single"/>
          <w:lang w:val="hr-HR" w:eastAsia="hr-HR"/>
        </w:rPr>
        <w:t xml:space="preserve"> </w:t>
      </w:r>
      <w:r>
        <w:rPr>
          <w:rFonts w:ascii="Times New Roman" w:hAnsi="Times New Roman"/>
          <w:sz w:val="24"/>
          <w:szCs w:val="24"/>
          <w:u w:val="single"/>
          <w:lang w:val="hr-HR" w:eastAsia="hr-HR"/>
        </w:rPr>
        <w:t>апсолутно</w:t>
      </w:r>
      <w:r w:rsidR="00A7281E" w:rsidRPr="00442105">
        <w:rPr>
          <w:rFonts w:ascii="Times New Roman" w:hAnsi="Times New Roman"/>
          <w:sz w:val="24"/>
          <w:szCs w:val="24"/>
          <w:u w:val="single"/>
          <w:lang w:val="hr-HR" w:eastAsia="hr-HR"/>
        </w:rPr>
        <w:t xml:space="preserve"> </w:t>
      </w:r>
      <w:r>
        <w:rPr>
          <w:rFonts w:ascii="Times New Roman" w:hAnsi="Times New Roman"/>
          <w:sz w:val="24"/>
          <w:szCs w:val="24"/>
          <w:u w:val="single"/>
          <w:lang w:val="hr-HR" w:eastAsia="hr-HR"/>
        </w:rPr>
        <w:t>увјерење</w:t>
      </w:r>
      <w:r w:rsidR="00A7281E" w:rsidRPr="00442105">
        <w:rPr>
          <w:rFonts w:ascii="Times New Roman" w:hAnsi="Times New Roman"/>
          <w:sz w:val="24"/>
          <w:szCs w:val="24"/>
          <w:u w:val="single"/>
          <w:lang w:val="hr-HR" w:eastAsia="hr-HR"/>
        </w:rPr>
        <w:t xml:space="preserve"> </w:t>
      </w:r>
      <w:r>
        <w:rPr>
          <w:rFonts w:ascii="Times New Roman" w:hAnsi="Times New Roman"/>
          <w:sz w:val="24"/>
          <w:szCs w:val="24"/>
          <w:u w:val="single"/>
          <w:lang w:val="hr-HR" w:eastAsia="hr-HR"/>
        </w:rPr>
        <w:t>да</w:t>
      </w:r>
      <w:r w:rsidR="00A7281E" w:rsidRPr="00442105">
        <w:rPr>
          <w:rFonts w:ascii="Times New Roman" w:hAnsi="Times New Roman"/>
          <w:sz w:val="24"/>
          <w:szCs w:val="24"/>
          <w:u w:val="single"/>
          <w:lang w:val="hr-HR" w:eastAsia="hr-HR"/>
        </w:rPr>
        <w:t xml:space="preserve"> </w:t>
      </w:r>
      <w:r>
        <w:rPr>
          <w:rFonts w:ascii="Times New Roman" w:hAnsi="Times New Roman"/>
          <w:sz w:val="24"/>
          <w:szCs w:val="24"/>
          <w:u w:val="single"/>
          <w:lang w:val="hr-HR" w:eastAsia="hr-HR"/>
        </w:rPr>
        <w:t>финансијски</w:t>
      </w:r>
      <w:r w:rsidR="00A7281E" w:rsidRPr="00442105">
        <w:rPr>
          <w:rFonts w:ascii="Times New Roman" w:hAnsi="Times New Roman"/>
          <w:sz w:val="24"/>
          <w:szCs w:val="24"/>
          <w:u w:val="single"/>
          <w:lang w:val="hr-HR" w:eastAsia="hr-HR"/>
        </w:rPr>
        <w:t xml:space="preserve"> </w:t>
      </w:r>
      <w:r>
        <w:rPr>
          <w:rFonts w:ascii="Times New Roman" w:hAnsi="Times New Roman"/>
          <w:sz w:val="24"/>
          <w:szCs w:val="24"/>
          <w:u w:val="single"/>
          <w:lang w:val="hr-HR" w:eastAsia="hr-HR"/>
        </w:rPr>
        <w:t>извјештаји</w:t>
      </w:r>
      <w:r w:rsidR="00A7281E" w:rsidRPr="00442105">
        <w:rPr>
          <w:rFonts w:ascii="Times New Roman" w:hAnsi="Times New Roman"/>
          <w:sz w:val="24"/>
          <w:szCs w:val="24"/>
          <w:u w:val="single"/>
          <w:lang w:val="hr-HR" w:eastAsia="hr-HR"/>
        </w:rPr>
        <w:t xml:space="preserve"> </w:t>
      </w:r>
      <w:r>
        <w:rPr>
          <w:rFonts w:ascii="Times New Roman" w:hAnsi="Times New Roman"/>
          <w:sz w:val="24"/>
          <w:szCs w:val="24"/>
          <w:u w:val="single"/>
          <w:lang w:val="hr-HR" w:eastAsia="hr-HR"/>
        </w:rPr>
        <w:t>не</w:t>
      </w:r>
      <w:r w:rsidR="00A7281E" w:rsidRPr="00442105">
        <w:rPr>
          <w:rFonts w:ascii="Times New Roman" w:hAnsi="Times New Roman"/>
          <w:sz w:val="24"/>
          <w:szCs w:val="24"/>
          <w:u w:val="single"/>
          <w:lang w:val="hr-HR" w:eastAsia="hr-HR"/>
        </w:rPr>
        <w:t xml:space="preserve"> </w:t>
      </w:r>
      <w:r>
        <w:rPr>
          <w:rFonts w:ascii="Times New Roman" w:hAnsi="Times New Roman"/>
          <w:sz w:val="24"/>
          <w:szCs w:val="24"/>
          <w:u w:val="single"/>
          <w:lang w:val="hr-HR" w:eastAsia="hr-HR"/>
        </w:rPr>
        <w:t>садрже</w:t>
      </w:r>
      <w:r w:rsidR="00A7281E" w:rsidRPr="00442105">
        <w:rPr>
          <w:rFonts w:ascii="Times New Roman" w:hAnsi="Times New Roman"/>
          <w:sz w:val="24"/>
          <w:szCs w:val="24"/>
          <w:u w:val="single"/>
          <w:lang w:val="hr-HR" w:eastAsia="hr-HR"/>
        </w:rPr>
        <w:t xml:space="preserve"> </w:t>
      </w:r>
      <w:r>
        <w:rPr>
          <w:rFonts w:ascii="Times New Roman" w:hAnsi="Times New Roman"/>
          <w:sz w:val="24"/>
          <w:szCs w:val="24"/>
          <w:u w:val="single"/>
          <w:lang w:val="hr-HR" w:eastAsia="hr-HR"/>
        </w:rPr>
        <w:t>грешку</w:t>
      </w:r>
    </w:p>
    <w:p w:rsidR="00A7281E" w:rsidRPr="00442105" w:rsidRDefault="003F0A44" w:rsidP="00442105">
      <w:pPr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hr-HR" w:eastAsia="hr-HR"/>
        </w:rPr>
      </w:pPr>
      <w:r>
        <w:rPr>
          <w:rFonts w:ascii="Times New Roman" w:hAnsi="Times New Roman"/>
          <w:sz w:val="24"/>
          <w:szCs w:val="24"/>
          <w:lang w:val="hr-HR" w:eastAsia="hr-HR"/>
        </w:rPr>
        <w:t>највећи</w:t>
      </w:r>
      <w:r w:rsidR="00A7281E" w:rsidRPr="00442105">
        <w:rPr>
          <w:rFonts w:ascii="Times New Roman" w:hAnsi="Times New Roman"/>
          <w:sz w:val="24"/>
          <w:szCs w:val="24"/>
          <w:lang w:val="hr-HR" w:eastAsia="hr-HR"/>
        </w:rPr>
        <w:t xml:space="preserve"> </w:t>
      </w:r>
      <w:r>
        <w:rPr>
          <w:rFonts w:ascii="Times New Roman" w:hAnsi="Times New Roman"/>
          <w:sz w:val="24"/>
          <w:szCs w:val="24"/>
          <w:lang w:val="hr-HR" w:eastAsia="hr-HR"/>
        </w:rPr>
        <w:t>дио</w:t>
      </w:r>
      <w:r w:rsidR="00A7281E" w:rsidRPr="00442105">
        <w:rPr>
          <w:rFonts w:ascii="Times New Roman" w:hAnsi="Times New Roman"/>
          <w:sz w:val="24"/>
          <w:szCs w:val="24"/>
          <w:lang w:val="hr-HR" w:eastAsia="hr-HR"/>
        </w:rPr>
        <w:t xml:space="preserve"> </w:t>
      </w:r>
      <w:r>
        <w:rPr>
          <w:rFonts w:ascii="Times New Roman" w:hAnsi="Times New Roman"/>
          <w:sz w:val="24"/>
          <w:szCs w:val="24"/>
          <w:lang w:val="hr-HR" w:eastAsia="hr-HR"/>
        </w:rPr>
        <w:t>ревизорског</w:t>
      </w:r>
      <w:r w:rsidR="00A7281E" w:rsidRPr="00442105">
        <w:rPr>
          <w:rFonts w:ascii="Times New Roman" w:hAnsi="Times New Roman"/>
          <w:sz w:val="24"/>
          <w:szCs w:val="24"/>
          <w:lang w:val="hr-HR" w:eastAsia="hr-HR"/>
        </w:rPr>
        <w:t xml:space="preserve"> </w:t>
      </w:r>
      <w:r>
        <w:rPr>
          <w:rFonts w:ascii="Times New Roman" w:hAnsi="Times New Roman"/>
          <w:sz w:val="24"/>
          <w:szCs w:val="24"/>
          <w:lang w:val="hr-HR" w:eastAsia="hr-HR"/>
        </w:rPr>
        <w:t>посла</w:t>
      </w:r>
      <w:r w:rsidR="00A7281E" w:rsidRPr="00442105">
        <w:rPr>
          <w:rFonts w:ascii="Times New Roman" w:hAnsi="Times New Roman"/>
          <w:sz w:val="24"/>
          <w:szCs w:val="24"/>
          <w:lang w:val="hr-HR" w:eastAsia="hr-HR"/>
        </w:rPr>
        <w:t xml:space="preserve"> </w:t>
      </w:r>
      <w:r>
        <w:rPr>
          <w:rFonts w:ascii="Times New Roman" w:hAnsi="Times New Roman"/>
          <w:sz w:val="24"/>
          <w:szCs w:val="24"/>
          <w:lang w:val="hr-HR" w:eastAsia="hr-HR"/>
        </w:rPr>
        <w:t>се</w:t>
      </w:r>
      <w:r w:rsidR="00A7281E" w:rsidRPr="00442105">
        <w:rPr>
          <w:rFonts w:ascii="Times New Roman" w:hAnsi="Times New Roman"/>
          <w:sz w:val="24"/>
          <w:szCs w:val="24"/>
          <w:lang w:val="hr-HR" w:eastAsia="hr-HR"/>
        </w:rPr>
        <w:t xml:space="preserve"> </w:t>
      </w:r>
      <w:r>
        <w:rPr>
          <w:rFonts w:ascii="Times New Roman" w:hAnsi="Times New Roman"/>
          <w:sz w:val="24"/>
          <w:szCs w:val="24"/>
          <w:lang w:val="hr-HR" w:eastAsia="hr-HR"/>
        </w:rPr>
        <w:t>односи</w:t>
      </w:r>
      <w:r w:rsidR="00A7281E" w:rsidRPr="00442105">
        <w:rPr>
          <w:rFonts w:ascii="Times New Roman" w:hAnsi="Times New Roman"/>
          <w:sz w:val="24"/>
          <w:szCs w:val="24"/>
          <w:lang w:val="hr-HR" w:eastAsia="hr-HR"/>
        </w:rPr>
        <w:t xml:space="preserve"> </w:t>
      </w:r>
      <w:r>
        <w:rPr>
          <w:rFonts w:ascii="Times New Roman" w:hAnsi="Times New Roman"/>
          <w:sz w:val="24"/>
          <w:szCs w:val="24"/>
          <w:lang w:val="hr-HR" w:eastAsia="hr-HR"/>
        </w:rPr>
        <w:t>на</w:t>
      </w:r>
      <w:r w:rsidR="00A7281E" w:rsidRPr="00442105">
        <w:rPr>
          <w:rFonts w:ascii="Times New Roman" w:hAnsi="Times New Roman"/>
          <w:sz w:val="24"/>
          <w:szCs w:val="24"/>
          <w:lang w:val="hr-HR" w:eastAsia="hr-HR"/>
        </w:rPr>
        <w:t xml:space="preserve"> </w:t>
      </w:r>
      <w:r>
        <w:rPr>
          <w:rFonts w:ascii="Times New Roman" w:hAnsi="Times New Roman"/>
          <w:sz w:val="24"/>
          <w:szCs w:val="24"/>
          <w:lang w:val="hr-HR" w:eastAsia="hr-HR"/>
        </w:rPr>
        <w:t>прикупљање</w:t>
      </w:r>
      <w:r w:rsidR="00A7281E" w:rsidRPr="00442105">
        <w:rPr>
          <w:rFonts w:ascii="Times New Roman" w:hAnsi="Times New Roman"/>
          <w:sz w:val="24"/>
          <w:szCs w:val="24"/>
          <w:lang w:val="hr-HR" w:eastAsia="hr-HR"/>
        </w:rPr>
        <w:t xml:space="preserve"> </w:t>
      </w:r>
      <w:r>
        <w:rPr>
          <w:rFonts w:ascii="Times New Roman" w:hAnsi="Times New Roman"/>
          <w:sz w:val="24"/>
          <w:szCs w:val="24"/>
          <w:lang w:val="hr-HR" w:eastAsia="hr-HR"/>
        </w:rPr>
        <w:t>доказа</w:t>
      </w:r>
      <w:r w:rsidR="00A7281E" w:rsidRPr="00442105">
        <w:rPr>
          <w:rFonts w:ascii="Times New Roman" w:hAnsi="Times New Roman"/>
          <w:sz w:val="24"/>
          <w:szCs w:val="24"/>
          <w:lang w:val="hr-HR" w:eastAsia="hr-HR"/>
        </w:rPr>
        <w:t xml:space="preserve"> </w:t>
      </w:r>
      <w:r>
        <w:rPr>
          <w:rFonts w:ascii="Times New Roman" w:hAnsi="Times New Roman"/>
          <w:sz w:val="24"/>
          <w:szCs w:val="24"/>
          <w:lang w:val="hr-HR" w:eastAsia="hr-HR"/>
        </w:rPr>
        <w:t>у</w:t>
      </w:r>
      <w:r w:rsidR="00A7281E" w:rsidRPr="00442105">
        <w:rPr>
          <w:rFonts w:ascii="Times New Roman" w:hAnsi="Times New Roman"/>
          <w:sz w:val="24"/>
          <w:szCs w:val="24"/>
          <w:lang w:val="hr-HR" w:eastAsia="hr-HR"/>
        </w:rPr>
        <w:t xml:space="preserve"> </w:t>
      </w:r>
      <w:r>
        <w:rPr>
          <w:rFonts w:ascii="Times New Roman" w:hAnsi="Times New Roman"/>
          <w:sz w:val="24"/>
          <w:szCs w:val="24"/>
          <w:lang w:val="hr-HR" w:eastAsia="hr-HR"/>
        </w:rPr>
        <w:t>вези</w:t>
      </w:r>
      <w:r w:rsidR="00A7281E" w:rsidRPr="00442105">
        <w:rPr>
          <w:rFonts w:ascii="Times New Roman" w:hAnsi="Times New Roman"/>
          <w:sz w:val="24"/>
          <w:szCs w:val="24"/>
          <w:lang w:val="hr-HR" w:eastAsia="hr-HR"/>
        </w:rPr>
        <w:t xml:space="preserve"> </w:t>
      </w:r>
      <w:r>
        <w:rPr>
          <w:rFonts w:ascii="Times New Roman" w:hAnsi="Times New Roman"/>
          <w:sz w:val="24"/>
          <w:szCs w:val="24"/>
          <w:lang w:val="hr-HR" w:eastAsia="hr-HR"/>
        </w:rPr>
        <w:t>са</w:t>
      </w:r>
      <w:r w:rsidR="00A7281E" w:rsidRPr="00442105">
        <w:rPr>
          <w:rFonts w:ascii="Times New Roman" w:hAnsi="Times New Roman"/>
          <w:sz w:val="24"/>
          <w:szCs w:val="24"/>
          <w:lang w:val="hr-HR" w:eastAsia="hr-HR"/>
        </w:rPr>
        <w:t xml:space="preserve"> </w:t>
      </w:r>
      <w:r>
        <w:rPr>
          <w:rFonts w:ascii="Times New Roman" w:hAnsi="Times New Roman"/>
          <w:sz w:val="24"/>
          <w:szCs w:val="24"/>
          <w:lang w:val="hr-HR" w:eastAsia="hr-HR"/>
        </w:rPr>
        <w:t>изјавом</w:t>
      </w:r>
    </w:p>
    <w:p w:rsidR="00A7281E" w:rsidRPr="00442105" w:rsidRDefault="003F0A44" w:rsidP="00442105">
      <w:pPr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hr-HR" w:eastAsia="hr-HR"/>
        </w:rPr>
      </w:pPr>
      <w:r>
        <w:rPr>
          <w:rFonts w:ascii="Times New Roman" w:hAnsi="Times New Roman"/>
          <w:sz w:val="24"/>
          <w:szCs w:val="24"/>
          <w:lang w:val="hr-HR" w:eastAsia="hr-HR"/>
        </w:rPr>
        <w:t>ревизор</w:t>
      </w:r>
      <w:r w:rsidR="00A7281E" w:rsidRPr="00442105">
        <w:rPr>
          <w:rFonts w:ascii="Times New Roman" w:hAnsi="Times New Roman"/>
          <w:sz w:val="24"/>
          <w:szCs w:val="24"/>
          <w:lang w:val="hr-HR" w:eastAsia="hr-HR"/>
        </w:rPr>
        <w:t xml:space="preserve"> </w:t>
      </w:r>
      <w:r>
        <w:rPr>
          <w:rFonts w:ascii="Times New Roman" w:hAnsi="Times New Roman"/>
          <w:sz w:val="24"/>
          <w:szCs w:val="24"/>
          <w:lang w:val="hr-HR" w:eastAsia="hr-HR"/>
        </w:rPr>
        <w:t>не</w:t>
      </w:r>
      <w:r w:rsidR="00A7281E" w:rsidRPr="00442105">
        <w:rPr>
          <w:rFonts w:ascii="Times New Roman" w:hAnsi="Times New Roman"/>
          <w:sz w:val="24"/>
          <w:szCs w:val="24"/>
          <w:lang w:val="hr-HR" w:eastAsia="hr-HR"/>
        </w:rPr>
        <w:t xml:space="preserve"> </w:t>
      </w:r>
      <w:r>
        <w:rPr>
          <w:rFonts w:ascii="Times New Roman" w:hAnsi="Times New Roman"/>
          <w:sz w:val="24"/>
          <w:szCs w:val="24"/>
          <w:lang w:val="hr-HR" w:eastAsia="hr-HR"/>
        </w:rPr>
        <w:t>скупља</w:t>
      </w:r>
      <w:r w:rsidR="00A7281E" w:rsidRPr="00442105">
        <w:rPr>
          <w:rFonts w:ascii="Times New Roman" w:hAnsi="Times New Roman"/>
          <w:sz w:val="24"/>
          <w:szCs w:val="24"/>
          <w:lang w:val="hr-HR" w:eastAsia="hr-HR"/>
        </w:rPr>
        <w:t xml:space="preserve"> </w:t>
      </w:r>
      <w:r>
        <w:rPr>
          <w:rFonts w:ascii="Times New Roman" w:hAnsi="Times New Roman"/>
          <w:sz w:val="24"/>
          <w:szCs w:val="24"/>
          <w:lang w:val="hr-HR" w:eastAsia="hr-HR"/>
        </w:rPr>
        <w:t>све</w:t>
      </w:r>
      <w:r w:rsidR="00A7281E" w:rsidRPr="00442105">
        <w:rPr>
          <w:rFonts w:ascii="Times New Roman" w:hAnsi="Times New Roman"/>
          <w:sz w:val="24"/>
          <w:szCs w:val="24"/>
          <w:lang w:val="hr-HR" w:eastAsia="hr-HR"/>
        </w:rPr>
        <w:t xml:space="preserve"> </w:t>
      </w:r>
      <w:r>
        <w:rPr>
          <w:rFonts w:ascii="Times New Roman" w:hAnsi="Times New Roman"/>
          <w:sz w:val="24"/>
          <w:szCs w:val="24"/>
          <w:lang w:val="hr-HR" w:eastAsia="hr-HR"/>
        </w:rPr>
        <w:t>доказе</w:t>
      </w:r>
      <w:r w:rsidR="00A7281E" w:rsidRPr="00442105">
        <w:rPr>
          <w:rFonts w:ascii="Times New Roman" w:hAnsi="Times New Roman"/>
          <w:sz w:val="24"/>
          <w:szCs w:val="24"/>
          <w:lang w:val="hr-HR" w:eastAsia="hr-HR"/>
        </w:rPr>
        <w:t xml:space="preserve">, </w:t>
      </w:r>
      <w:r>
        <w:rPr>
          <w:rFonts w:ascii="Times New Roman" w:hAnsi="Times New Roman"/>
          <w:sz w:val="24"/>
          <w:szCs w:val="24"/>
          <w:lang w:val="hr-HR" w:eastAsia="hr-HR"/>
        </w:rPr>
        <w:t>већ</w:t>
      </w:r>
      <w:r w:rsidR="00A7281E" w:rsidRPr="00442105">
        <w:rPr>
          <w:rFonts w:ascii="Times New Roman" w:hAnsi="Times New Roman"/>
          <w:sz w:val="24"/>
          <w:szCs w:val="24"/>
          <w:lang w:val="hr-HR" w:eastAsia="hr-HR"/>
        </w:rPr>
        <w:t xml:space="preserve"> </w:t>
      </w:r>
      <w:r>
        <w:rPr>
          <w:rFonts w:ascii="Times New Roman" w:hAnsi="Times New Roman"/>
          <w:sz w:val="24"/>
          <w:szCs w:val="24"/>
          <w:lang w:val="hr-HR" w:eastAsia="hr-HR"/>
        </w:rPr>
        <w:t>само</w:t>
      </w:r>
      <w:r w:rsidR="00A7281E" w:rsidRPr="00442105">
        <w:rPr>
          <w:rFonts w:ascii="Times New Roman" w:hAnsi="Times New Roman"/>
          <w:sz w:val="24"/>
          <w:szCs w:val="24"/>
          <w:lang w:val="hr-HR" w:eastAsia="hr-HR"/>
        </w:rPr>
        <w:t xml:space="preserve"> </w:t>
      </w:r>
      <w:r>
        <w:rPr>
          <w:rFonts w:ascii="Times New Roman" w:hAnsi="Times New Roman"/>
          <w:sz w:val="24"/>
          <w:szCs w:val="24"/>
          <w:lang w:val="hr-HR" w:eastAsia="hr-HR"/>
        </w:rPr>
        <w:t>довољно</w:t>
      </w:r>
      <w:r w:rsidR="00A7281E" w:rsidRPr="00442105">
        <w:rPr>
          <w:rFonts w:ascii="Times New Roman" w:hAnsi="Times New Roman"/>
          <w:sz w:val="24"/>
          <w:szCs w:val="24"/>
          <w:lang w:val="hr-HR" w:eastAsia="hr-HR"/>
        </w:rPr>
        <w:t xml:space="preserve"> </w:t>
      </w:r>
      <w:r>
        <w:rPr>
          <w:rFonts w:ascii="Times New Roman" w:hAnsi="Times New Roman"/>
          <w:sz w:val="24"/>
          <w:szCs w:val="24"/>
          <w:lang w:val="hr-HR" w:eastAsia="hr-HR"/>
        </w:rPr>
        <w:t>доказа</w:t>
      </w:r>
    </w:p>
    <w:p w:rsidR="00A7281E" w:rsidRPr="00442105" w:rsidRDefault="00A7281E" w:rsidP="0044210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A7281E" w:rsidRPr="00442105" w:rsidRDefault="003F0A44" w:rsidP="00442105">
      <w:pPr>
        <w:pStyle w:val="BodyText3"/>
        <w:numPr>
          <w:ilvl w:val="0"/>
          <w:numId w:val="18"/>
        </w:numPr>
        <w:suppressAutoHyphens/>
        <w:rPr>
          <w:b/>
          <w:bCs/>
          <w:sz w:val="24"/>
        </w:rPr>
      </w:pPr>
      <w:r>
        <w:rPr>
          <w:b/>
          <w:bCs/>
          <w:sz w:val="24"/>
        </w:rPr>
        <w:t>Модел</w:t>
      </w:r>
      <w:r w:rsidR="00A7281E" w:rsidRPr="00442105">
        <w:rPr>
          <w:b/>
          <w:bCs/>
          <w:sz w:val="24"/>
        </w:rPr>
        <w:t xml:space="preserve"> </w:t>
      </w:r>
      <w:r>
        <w:rPr>
          <w:b/>
          <w:bCs/>
          <w:sz w:val="24"/>
        </w:rPr>
        <w:t>ревизијског</w:t>
      </w:r>
      <w:r w:rsidR="00A7281E" w:rsidRPr="00442105">
        <w:rPr>
          <w:b/>
          <w:bCs/>
          <w:sz w:val="24"/>
        </w:rPr>
        <w:t xml:space="preserve"> </w:t>
      </w:r>
      <w:r>
        <w:rPr>
          <w:b/>
          <w:bCs/>
          <w:sz w:val="24"/>
        </w:rPr>
        <w:t>ризика</w:t>
      </w:r>
      <w:r w:rsidR="00A7281E" w:rsidRPr="00442105">
        <w:rPr>
          <w:b/>
          <w:bCs/>
          <w:sz w:val="24"/>
        </w:rPr>
        <w:t xml:space="preserve"> </w:t>
      </w:r>
      <w:r>
        <w:rPr>
          <w:b/>
          <w:sz w:val="24"/>
        </w:rPr>
        <w:t>на</w:t>
      </w:r>
      <w:r w:rsidR="00A7281E" w:rsidRPr="00442105">
        <w:rPr>
          <w:b/>
          <w:sz w:val="24"/>
        </w:rPr>
        <w:t xml:space="preserve"> </w:t>
      </w:r>
      <w:r>
        <w:rPr>
          <w:b/>
          <w:sz w:val="24"/>
        </w:rPr>
        <w:t>нивоу</w:t>
      </w:r>
      <w:r w:rsidR="00A7281E" w:rsidRPr="00442105">
        <w:rPr>
          <w:b/>
          <w:sz w:val="24"/>
        </w:rPr>
        <w:t xml:space="preserve"> </w:t>
      </w:r>
      <w:r>
        <w:rPr>
          <w:b/>
          <w:sz w:val="24"/>
        </w:rPr>
        <w:t>укупних</w:t>
      </w:r>
      <w:r w:rsidR="00A7281E" w:rsidRPr="00442105">
        <w:rPr>
          <w:b/>
          <w:sz w:val="24"/>
        </w:rPr>
        <w:t xml:space="preserve"> </w:t>
      </w:r>
      <w:r>
        <w:rPr>
          <w:b/>
          <w:sz w:val="24"/>
        </w:rPr>
        <w:t>финансијских</w:t>
      </w:r>
      <w:r w:rsidR="00A7281E" w:rsidRPr="00442105">
        <w:rPr>
          <w:b/>
          <w:sz w:val="24"/>
        </w:rPr>
        <w:t xml:space="preserve"> </w:t>
      </w:r>
      <w:r>
        <w:rPr>
          <w:b/>
          <w:sz w:val="24"/>
        </w:rPr>
        <w:t>извјештаја</w:t>
      </w:r>
      <w:r w:rsidR="00A7281E" w:rsidRPr="00442105">
        <w:rPr>
          <w:b/>
          <w:bCs/>
          <w:sz w:val="24"/>
        </w:rPr>
        <w:t xml:space="preserve"> </w:t>
      </w:r>
      <w:r>
        <w:rPr>
          <w:b/>
          <w:bCs/>
          <w:sz w:val="24"/>
        </w:rPr>
        <w:t>је</w:t>
      </w:r>
      <w:r w:rsidR="00A7281E" w:rsidRPr="00442105">
        <w:rPr>
          <w:b/>
          <w:bCs/>
          <w:sz w:val="24"/>
        </w:rPr>
        <w:t xml:space="preserve"> (</w:t>
      </w:r>
      <w:r>
        <w:rPr>
          <w:b/>
          <w:bCs/>
          <w:sz w:val="24"/>
        </w:rPr>
        <w:t>РР</w:t>
      </w:r>
      <w:r w:rsidR="00A7281E" w:rsidRPr="00442105">
        <w:rPr>
          <w:b/>
          <w:bCs/>
          <w:sz w:val="24"/>
        </w:rPr>
        <w:t xml:space="preserve"> – </w:t>
      </w:r>
      <w:r>
        <w:rPr>
          <w:b/>
          <w:bCs/>
          <w:sz w:val="24"/>
        </w:rPr>
        <w:t>ревизијски</w:t>
      </w:r>
      <w:r w:rsidR="00A7281E" w:rsidRPr="00442105">
        <w:rPr>
          <w:b/>
          <w:bCs/>
          <w:sz w:val="24"/>
        </w:rPr>
        <w:t xml:space="preserve"> </w:t>
      </w:r>
      <w:r>
        <w:rPr>
          <w:b/>
          <w:bCs/>
          <w:sz w:val="24"/>
        </w:rPr>
        <w:t>ризик</w:t>
      </w:r>
      <w:r w:rsidR="00A7281E" w:rsidRPr="00442105">
        <w:rPr>
          <w:b/>
          <w:bCs/>
          <w:sz w:val="24"/>
        </w:rPr>
        <w:t xml:space="preserve">, </w:t>
      </w:r>
      <w:r>
        <w:rPr>
          <w:b/>
          <w:bCs/>
          <w:sz w:val="24"/>
        </w:rPr>
        <w:t>ИР</w:t>
      </w:r>
      <w:r w:rsidR="00A7281E" w:rsidRPr="00442105">
        <w:rPr>
          <w:b/>
          <w:bCs/>
          <w:sz w:val="24"/>
        </w:rPr>
        <w:t xml:space="preserve"> – </w:t>
      </w:r>
      <w:r>
        <w:rPr>
          <w:b/>
          <w:bCs/>
          <w:sz w:val="24"/>
        </w:rPr>
        <w:t>Инхерентни</w:t>
      </w:r>
      <w:r w:rsidR="00A7281E" w:rsidRPr="00442105">
        <w:rPr>
          <w:b/>
          <w:bCs/>
          <w:sz w:val="24"/>
        </w:rPr>
        <w:t xml:space="preserve"> </w:t>
      </w:r>
      <w:r>
        <w:rPr>
          <w:b/>
          <w:bCs/>
          <w:sz w:val="24"/>
        </w:rPr>
        <w:t>ризик</w:t>
      </w:r>
      <w:r w:rsidR="00A7281E" w:rsidRPr="00442105">
        <w:rPr>
          <w:b/>
          <w:bCs/>
          <w:sz w:val="24"/>
        </w:rPr>
        <w:t xml:space="preserve">, </w:t>
      </w:r>
      <w:r>
        <w:rPr>
          <w:b/>
          <w:bCs/>
          <w:sz w:val="24"/>
        </w:rPr>
        <w:t>КР</w:t>
      </w:r>
      <w:r w:rsidR="00A7281E" w:rsidRPr="00442105">
        <w:rPr>
          <w:b/>
          <w:bCs/>
          <w:sz w:val="24"/>
        </w:rPr>
        <w:t xml:space="preserve"> – </w:t>
      </w:r>
      <w:r>
        <w:rPr>
          <w:b/>
          <w:bCs/>
          <w:sz w:val="24"/>
        </w:rPr>
        <w:t>Контролни</w:t>
      </w:r>
      <w:r w:rsidR="00A7281E" w:rsidRPr="00442105">
        <w:rPr>
          <w:b/>
          <w:bCs/>
          <w:sz w:val="24"/>
        </w:rPr>
        <w:t xml:space="preserve"> </w:t>
      </w:r>
      <w:r>
        <w:rPr>
          <w:b/>
          <w:bCs/>
          <w:sz w:val="24"/>
        </w:rPr>
        <w:t>ризик</w:t>
      </w:r>
      <w:r w:rsidR="00A7281E" w:rsidRPr="00442105">
        <w:rPr>
          <w:b/>
          <w:bCs/>
          <w:sz w:val="24"/>
        </w:rPr>
        <w:t xml:space="preserve">, </w:t>
      </w:r>
      <w:r>
        <w:rPr>
          <w:b/>
          <w:bCs/>
          <w:sz w:val="24"/>
        </w:rPr>
        <w:t>РН</w:t>
      </w:r>
      <w:r w:rsidR="00A7281E" w:rsidRPr="00442105">
        <w:rPr>
          <w:b/>
          <w:bCs/>
          <w:sz w:val="24"/>
        </w:rPr>
        <w:t xml:space="preserve"> – </w:t>
      </w:r>
      <w:r>
        <w:rPr>
          <w:b/>
          <w:bCs/>
          <w:sz w:val="24"/>
        </w:rPr>
        <w:t>Ризик</w:t>
      </w:r>
      <w:r w:rsidR="00A7281E" w:rsidRPr="00442105">
        <w:rPr>
          <w:b/>
          <w:bCs/>
          <w:sz w:val="24"/>
        </w:rPr>
        <w:t xml:space="preserve"> </w:t>
      </w:r>
      <w:r>
        <w:rPr>
          <w:b/>
          <w:bCs/>
          <w:sz w:val="24"/>
        </w:rPr>
        <w:t>неоткривања</w:t>
      </w:r>
      <w:r w:rsidR="00A7281E" w:rsidRPr="00442105">
        <w:rPr>
          <w:b/>
          <w:bCs/>
          <w:sz w:val="24"/>
        </w:rPr>
        <w:t>):</w:t>
      </w:r>
    </w:p>
    <w:p w:rsidR="00A7281E" w:rsidRPr="00442105" w:rsidRDefault="003F0A44" w:rsidP="00442105">
      <w:pPr>
        <w:pStyle w:val="BodyText3"/>
        <w:numPr>
          <w:ilvl w:val="1"/>
          <w:numId w:val="18"/>
        </w:numPr>
        <w:rPr>
          <w:bCs/>
          <w:sz w:val="24"/>
          <w:u w:val="single"/>
        </w:rPr>
      </w:pPr>
      <w:r>
        <w:rPr>
          <w:bCs/>
          <w:sz w:val="24"/>
          <w:u w:val="single"/>
        </w:rPr>
        <w:t>РР</w:t>
      </w:r>
      <w:r w:rsidR="00A7281E" w:rsidRPr="00442105">
        <w:rPr>
          <w:bCs/>
          <w:sz w:val="24"/>
          <w:u w:val="single"/>
        </w:rPr>
        <w:t xml:space="preserve"> =</w:t>
      </w:r>
      <w:r>
        <w:rPr>
          <w:bCs/>
          <w:sz w:val="24"/>
          <w:u w:val="single"/>
        </w:rPr>
        <w:t>ИР</w:t>
      </w:r>
      <w:r w:rsidR="00A7281E" w:rsidRPr="00442105">
        <w:rPr>
          <w:bCs/>
          <w:sz w:val="24"/>
          <w:u w:val="single"/>
        </w:rPr>
        <w:t>x</w:t>
      </w:r>
      <w:r>
        <w:rPr>
          <w:bCs/>
          <w:sz w:val="24"/>
          <w:u w:val="single"/>
        </w:rPr>
        <w:t>КР</w:t>
      </w:r>
      <w:r w:rsidR="00A7281E" w:rsidRPr="00442105">
        <w:rPr>
          <w:bCs/>
          <w:sz w:val="24"/>
          <w:u w:val="single"/>
        </w:rPr>
        <w:t>x</w:t>
      </w:r>
      <w:r>
        <w:rPr>
          <w:bCs/>
          <w:sz w:val="24"/>
          <w:u w:val="single"/>
        </w:rPr>
        <w:t>РН</w:t>
      </w:r>
    </w:p>
    <w:p w:rsidR="00A7281E" w:rsidRPr="00442105" w:rsidRDefault="003F0A44" w:rsidP="00442105">
      <w:pPr>
        <w:pStyle w:val="BodyText3"/>
        <w:numPr>
          <w:ilvl w:val="1"/>
          <w:numId w:val="18"/>
        </w:numPr>
        <w:rPr>
          <w:bCs/>
          <w:sz w:val="24"/>
        </w:rPr>
      </w:pPr>
      <w:r>
        <w:rPr>
          <w:bCs/>
          <w:sz w:val="24"/>
        </w:rPr>
        <w:t>РР</w:t>
      </w:r>
      <w:r w:rsidR="00A7281E" w:rsidRPr="00442105">
        <w:rPr>
          <w:bCs/>
          <w:sz w:val="24"/>
        </w:rPr>
        <w:t xml:space="preserve"> =</w:t>
      </w:r>
      <w:r>
        <w:rPr>
          <w:bCs/>
          <w:sz w:val="24"/>
        </w:rPr>
        <w:t>ИР</w:t>
      </w:r>
      <w:r w:rsidR="00A7281E" w:rsidRPr="00442105">
        <w:rPr>
          <w:bCs/>
          <w:sz w:val="24"/>
        </w:rPr>
        <w:t>x</w:t>
      </w:r>
      <w:r>
        <w:rPr>
          <w:bCs/>
          <w:sz w:val="24"/>
        </w:rPr>
        <w:t>КР</w:t>
      </w:r>
      <w:r w:rsidR="00A7281E" w:rsidRPr="00442105">
        <w:rPr>
          <w:bCs/>
          <w:sz w:val="24"/>
        </w:rPr>
        <w:t>:</w:t>
      </w:r>
      <w:r>
        <w:rPr>
          <w:bCs/>
          <w:sz w:val="24"/>
        </w:rPr>
        <w:t>РН</w:t>
      </w:r>
    </w:p>
    <w:p w:rsidR="00A7281E" w:rsidRPr="00442105" w:rsidRDefault="003F0A44" w:rsidP="00442105">
      <w:pPr>
        <w:pStyle w:val="BodyText3"/>
        <w:numPr>
          <w:ilvl w:val="1"/>
          <w:numId w:val="18"/>
        </w:numPr>
        <w:rPr>
          <w:bCs/>
          <w:sz w:val="24"/>
        </w:rPr>
      </w:pPr>
      <w:r>
        <w:rPr>
          <w:bCs/>
          <w:sz w:val="24"/>
        </w:rPr>
        <w:t>РР</w:t>
      </w:r>
      <w:r w:rsidR="00A7281E" w:rsidRPr="00442105">
        <w:rPr>
          <w:bCs/>
          <w:sz w:val="24"/>
        </w:rPr>
        <w:t xml:space="preserve"> =</w:t>
      </w:r>
      <w:r>
        <w:rPr>
          <w:bCs/>
          <w:sz w:val="24"/>
        </w:rPr>
        <w:t>ИР</w:t>
      </w:r>
      <w:r w:rsidR="00A7281E" w:rsidRPr="00442105">
        <w:rPr>
          <w:bCs/>
          <w:sz w:val="24"/>
        </w:rPr>
        <w:t>:</w:t>
      </w:r>
      <w:r>
        <w:rPr>
          <w:bCs/>
          <w:sz w:val="24"/>
        </w:rPr>
        <w:t>КР</w:t>
      </w:r>
      <w:r w:rsidR="00A7281E" w:rsidRPr="00442105">
        <w:rPr>
          <w:bCs/>
          <w:sz w:val="24"/>
        </w:rPr>
        <w:t>:</w:t>
      </w:r>
      <w:r>
        <w:rPr>
          <w:bCs/>
          <w:sz w:val="24"/>
        </w:rPr>
        <w:t>РН</w:t>
      </w:r>
    </w:p>
    <w:p w:rsidR="00A7281E" w:rsidRPr="00442105" w:rsidRDefault="003F0A44" w:rsidP="00442105">
      <w:pPr>
        <w:pStyle w:val="BodyText3"/>
        <w:numPr>
          <w:ilvl w:val="1"/>
          <w:numId w:val="18"/>
        </w:numPr>
        <w:rPr>
          <w:bCs/>
          <w:sz w:val="24"/>
        </w:rPr>
      </w:pPr>
      <w:r>
        <w:rPr>
          <w:bCs/>
          <w:sz w:val="24"/>
        </w:rPr>
        <w:t>РР</w:t>
      </w:r>
      <w:r w:rsidR="00A7281E" w:rsidRPr="00442105">
        <w:rPr>
          <w:bCs/>
          <w:sz w:val="24"/>
        </w:rPr>
        <w:t xml:space="preserve"> =</w:t>
      </w:r>
      <w:r>
        <w:rPr>
          <w:bCs/>
          <w:sz w:val="24"/>
        </w:rPr>
        <w:t>ИР</w:t>
      </w:r>
      <w:r w:rsidR="00A7281E" w:rsidRPr="00442105">
        <w:rPr>
          <w:bCs/>
          <w:sz w:val="24"/>
        </w:rPr>
        <w:t>+</w:t>
      </w:r>
      <w:r>
        <w:rPr>
          <w:bCs/>
          <w:sz w:val="24"/>
        </w:rPr>
        <w:t>КР</w:t>
      </w:r>
      <w:r w:rsidR="00A7281E" w:rsidRPr="00442105">
        <w:rPr>
          <w:bCs/>
          <w:sz w:val="24"/>
        </w:rPr>
        <w:t>+</w:t>
      </w:r>
      <w:r>
        <w:rPr>
          <w:bCs/>
          <w:sz w:val="24"/>
        </w:rPr>
        <w:t>РН</w:t>
      </w:r>
    </w:p>
    <w:p w:rsidR="00A7281E" w:rsidRPr="00442105" w:rsidRDefault="00A7281E" w:rsidP="00442105">
      <w:pPr>
        <w:pStyle w:val="BodyText3"/>
        <w:ind w:left="397"/>
        <w:rPr>
          <w:bCs/>
          <w:sz w:val="24"/>
        </w:rPr>
      </w:pPr>
    </w:p>
    <w:p w:rsidR="00A7281E" w:rsidRPr="00442105" w:rsidRDefault="003F0A44" w:rsidP="00442105">
      <w:pPr>
        <w:pStyle w:val="BodyText3"/>
        <w:numPr>
          <w:ilvl w:val="0"/>
          <w:numId w:val="18"/>
        </w:numPr>
        <w:suppressAutoHyphens/>
        <w:rPr>
          <w:b/>
          <w:bCs/>
          <w:sz w:val="24"/>
        </w:rPr>
      </w:pPr>
      <w:r>
        <w:rPr>
          <w:b/>
          <w:bCs/>
          <w:sz w:val="24"/>
        </w:rPr>
        <w:t>Потпуност</w:t>
      </w:r>
      <w:r w:rsidR="00A7281E" w:rsidRPr="00442105">
        <w:rPr>
          <w:b/>
          <w:bCs/>
          <w:sz w:val="24"/>
        </w:rPr>
        <w:t xml:space="preserve"> </w:t>
      </w:r>
      <w:r>
        <w:rPr>
          <w:b/>
          <w:bCs/>
          <w:sz w:val="24"/>
        </w:rPr>
        <w:t>као</w:t>
      </w:r>
      <w:r w:rsidR="00A7281E" w:rsidRPr="00442105">
        <w:rPr>
          <w:b/>
          <w:bCs/>
          <w:sz w:val="24"/>
        </w:rPr>
        <w:t xml:space="preserve"> </w:t>
      </w:r>
      <w:r>
        <w:rPr>
          <w:b/>
          <w:bCs/>
          <w:sz w:val="24"/>
        </w:rPr>
        <w:t>ревизијски</w:t>
      </w:r>
      <w:r w:rsidR="00A7281E" w:rsidRPr="00442105">
        <w:rPr>
          <w:b/>
          <w:bCs/>
          <w:sz w:val="24"/>
        </w:rPr>
        <w:t xml:space="preserve"> </w:t>
      </w:r>
      <w:r>
        <w:rPr>
          <w:b/>
          <w:bCs/>
          <w:sz w:val="24"/>
        </w:rPr>
        <w:t>циљ</w:t>
      </w:r>
      <w:r w:rsidR="00A7281E" w:rsidRPr="00442105">
        <w:rPr>
          <w:b/>
          <w:bCs/>
          <w:sz w:val="24"/>
        </w:rPr>
        <w:t xml:space="preserve"> </w:t>
      </w:r>
      <w:r>
        <w:rPr>
          <w:b/>
          <w:bCs/>
          <w:sz w:val="24"/>
        </w:rPr>
        <w:t>представља</w:t>
      </w:r>
      <w:r w:rsidR="00A7281E" w:rsidRPr="00442105">
        <w:rPr>
          <w:b/>
          <w:bCs/>
          <w:sz w:val="24"/>
        </w:rPr>
        <w:t>:</w:t>
      </w:r>
    </w:p>
    <w:p w:rsidR="00A7281E" w:rsidRPr="00442105" w:rsidRDefault="003F0A44" w:rsidP="00442105">
      <w:pPr>
        <w:pStyle w:val="BodyText3"/>
        <w:numPr>
          <w:ilvl w:val="1"/>
          <w:numId w:val="18"/>
        </w:numPr>
        <w:rPr>
          <w:bCs/>
          <w:sz w:val="24"/>
          <w:lang w:val="pl-PL"/>
        </w:rPr>
      </w:pPr>
      <w:r>
        <w:rPr>
          <w:bCs/>
          <w:sz w:val="24"/>
          <w:lang w:val="pl-PL"/>
        </w:rPr>
        <w:t>да</w:t>
      </w:r>
      <w:r w:rsidR="00A7281E" w:rsidRPr="00442105">
        <w:rPr>
          <w:bCs/>
          <w:sz w:val="24"/>
          <w:lang w:val="pl-PL"/>
        </w:rPr>
        <w:t xml:space="preserve"> </w:t>
      </w:r>
      <w:r>
        <w:rPr>
          <w:bCs/>
          <w:sz w:val="24"/>
          <w:lang w:val="pl-PL"/>
        </w:rPr>
        <w:t>ли</w:t>
      </w:r>
      <w:r w:rsidR="00A7281E" w:rsidRPr="00442105">
        <w:rPr>
          <w:bCs/>
          <w:sz w:val="24"/>
          <w:lang w:val="pl-PL"/>
        </w:rPr>
        <w:t xml:space="preserve"> </w:t>
      </w:r>
      <w:r>
        <w:rPr>
          <w:bCs/>
          <w:sz w:val="24"/>
          <w:lang w:val="pl-PL"/>
        </w:rPr>
        <w:t>су</w:t>
      </w:r>
      <w:r w:rsidR="00A7281E" w:rsidRPr="00442105">
        <w:rPr>
          <w:bCs/>
          <w:sz w:val="24"/>
          <w:lang w:val="pl-PL"/>
        </w:rPr>
        <w:t xml:space="preserve"> </w:t>
      </w:r>
      <w:r>
        <w:rPr>
          <w:bCs/>
          <w:sz w:val="24"/>
          <w:lang w:val="pl-PL"/>
        </w:rPr>
        <w:t>износи</w:t>
      </w:r>
      <w:r w:rsidR="00A7281E" w:rsidRPr="00442105">
        <w:rPr>
          <w:bCs/>
          <w:sz w:val="24"/>
          <w:lang w:val="pl-PL"/>
        </w:rPr>
        <w:t xml:space="preserve"> </w:t>
      </w:r>
      <w:r>
        <w:rPr>
          <w:bCs/>
          <w:sz w:val="24"/>
          <w:lang w:val="pl-PL"/>
        </w:rPr>
        <w:t>рачуна</w:t>
      </w:r>
      <w:r w:rsidR="00A7281E" w:rsidRPr="00442105">
        <w:rPr>
          <w:bCs/>
          <w:sz w:val="24"/>
          <w:lang w:val="pl-PL"/>
        </w:rPr>
        <w:t xml:space="preserve"> </w:t>
      </w:r>
      <w:r>
        <w:rPr>
          <w:bCs/>
          <w:sz w:val="24"/>
          <w:lang w:val="pl-PL"/>
        </w:rPr>
        <w:t>и</w:t>
      </w:r>
      <w:r w:rsidR="00A7281E" w:rsidRPr="00442105">
        <w:rPr>
          <w:bCs/>
          <w:sz w:val="24"/>
          <w:lang w:val="pl-PL"/>
        </w:rPr>
        <w:t xml:space="preserve"> </w:t>
      </w:r>
      <w:r>
        <w:rPr>
          <w:bCs/>
          <w:sz w:val="24"/>
          <w:lang w:val="pl-PL"/>
        </w:rPr>
        <w:t>с</w:t>
      </w:r>
      <w:r w:rsidR="00A7281E" w:rsidRPr="00442105">
        <w:rPr>
          <w:bCs/>
          <w:sz w:val="24"/>
          <w:lang w:val="pl-PL"/>
        </w:rPr>
        <w:t xml:space="preserve"> </w:t>
      </w:r>
      <w:r>
        <w:rPr>
          <w:bCs/>
          <w:sz w:val="24"/>
          <w:lang w:val="pl-PL"/>
        </w:rPr>
        <w:t>њима</w:t>
      </w:r>
      <w:r w:rsidR="00A7281E" w:rsidRPr="00442105">
        <w:rPr>
          <w:bCs/>
          <w:sz w:val="24"/>
          <w:lang w:val="pl-PL"/>
        </w:rPr>
        <w:t xml:space="preserve"> </w:t>
      </w:r>
      <w:r>
        <w:rPr>
          <w:bCs/>
          <w:sz w:val="24"/>
          <w:lang w:val="pl-PL"/>
        </w:rPr>
        <w:t>повезани</w:t>
      </w:r>
      <w:r w:rsidR="00A7281E" w:rsidRPr="00442105">
        <w:rPr>
          <w:bCs/>
          <w:sz w:val="24"/>
          <w:lang w:val="pl-PL"/>
        </w:rPr>
        <w:t xml:space="preserve"> </w:t>
      </w:r>
      <w:r>
        <w:rPr>
          <w:bCs/>
          <w:sz w:val="24"/>
          <w:lang w:val="pl-PL"/>
        </w:rPr>
        <w:t>пословни</w:t>
      </w:r>
      <w:r w:rsidR="00A7281E" w:rsidRPr="00442105">
        <w:rPr>
          <w:bCs/>
          <w:sz w:val="24"/>
          <w:lang w:val="pl-PL"/>
        </w:rPr>
        <w:t xml:space="preserve"> </w:t>
      </w:r>
      <w:r>
        <w:rPr>
          <w:bCs/>
          <w:sz w:val="24"/>
          <w:lang w:val="pl-PL"/>
        </w:rPr>
        <w:t>догађаји</w:t>
      </w:r>
      <w:r w:rsidR="00A7281E" w:rsidRPr="00442105">
        <w:rPr>
          <w:bCs/>
          <w:sz w:val="24"/>
          <w:lang w:val="pl-PL"/>
        </w:rPr>
        <w:t xml:space="preserve"> </w:t>
      </w:r>
      <w:r>
        <w:rPr>
          <w:bCs/>
          <w:sz w:val="24"/>
          <w:lang w:val="pl-PL"/>
        </w:rPr>
        <w:t>ваљани</w:t>
      </w:r>
      <w:r w:rsidR="00A7281E" w:rsidRPr="00442105">
        <w:rPr>
          <w:bCs/>
          <w:sz w:val="24"/>
          <w:lang w:val="pl-PL"/>
        </w:rPr>
        <w:t xml:space="preserve"> (</w:t>
      </w:r>
      <w:r>
        <w:rPr>
          <w:bCs/>
          <w:sz w:val="24"/>
          <w:lang w:val="pl-PL"/>
        </w:rPr>
        <w:t>према</w:t>
      </w:r>
      <w:r w:rsidR="00A7281E" w:rsidRPr="00442105">
        <w:rPr>
          <w:bCs/>
          <w:sz w:val="24"/>
          <w:lang w:val="pl-PL"/>
        </w:rPr>
        <w:t xml:space="preserve"> </w:t>
      </w:r>
      <w:r>
        <w:rPr>
          <w:bCs/>
          <w:sz w:val="24"/>
          <w:lang w:val="pl-PL"/>
        </w:rPr>
        <w:t>изјави</w:t>
      </w:r>
      <w:r w:rsidR="00A7281E" w:rsidRPr="00442105">
        <w:rPr>
          <w:bCs/>
          <w:sz w:val="24"/>
          <w:lang w:val="pl-PL"/>
        </w:rPr>
        <w:t xml:space="preserve"> </w:t>
      </w:r>
      <w:r>
        <w:rPr>
          <w:bCs/>
          <w:sz w:val="24"/>
          <w:lang w:val="pl-PL"/>
        </w:rPr>
        <w:t>залихе</w:t>
      </w:r>
      <w:r w:rsidR="00A7281E" w:rsidRPr="00442105">
        <w:rPr>
          <w:bCs/>
          <w:sz w:val="24"/>
          <w:lang w:val="pl-PL"/>
        </w:rPr>
        <w:t xml:space="preserve"> </w:t>
      </w:r>
      <w:r>
        <w:rPr>
          <w:bCs/>
          <w:sz w:val="24"/>
          <w:lang w:val="pl-PL"/>
        </w:rPr>
        <w:t>постоје</w:t>
      </w:r>
      <w:r w:rsidR="00A7281E" w:rsidRPr="00442105">
        <w:rPr>
          <w:bCs/>
          <w:sz w:val="24"/>
          <w:lang w:val="pl-PL"/>
        </w:rPr>
        <w:t xml:space="preserve">, </w:t>
      </w:r>
      <w:r>
        <w:rPr>
          <w:bCs/>
          <w:sz w:val="24"/>
          <w:lang w:val="pl-PL"/>
        </w:rPr>
        <w:t>али</w:t>
      </w:r>
      <w:r w:rsidR="00A7281E" w:rsidRPr="00442105">
        <w:rPr>
          <w:bCs/>
          <w:sz w:val="24"/>
          <w:lang w:val="pl-PL"/>
        </w:rPr>
        <w:t xml:space="preserve"> </w:t>
      </w:r>
      <w:r>
        <w:rPr>
          <w:bCs/>
          <w:sz w:val="24"/>
          <w:lang w:val="pl-PL"/>
        </w:rPr>
        <w:t>у</w:t>
      </w:r>
      <w:r w:rsidR="00A7281E" w:rsidRPr="00442105">
        <w:rPr>
          <w:bCs/>
          <w:sz w:val="24"/>
          <w:lang w:val="pl-PL"/>
        </w:rPr>
        <w:t xml:space="preserve"> </w:t>
      </w:r>
      <w:r>
        <w:rPr>
          <w:bCs/>
          <w:sz w:val="24"/>
          <w:lang w:val="pl-PL"/>
        </w:rPr>
        <w:t>стварности</w:t>
      </w:r>
      <w:r w:rsidR="00A7281E" w:rsidRPr="00442105">
        <w:rPr>
          <w:bCs/>
          <w:sz w:val="24"/>
          <w:lang w:val="pl-PL"/>
        </w:rPr>
        <w:t xml:space="preserve"> </w:t>
      </w:r>
      <w:r>
        <w:rPr>
          <w:bCs/>
          <w:sz w:val="24"/>
          <w:lang w:val="pl-PL"/>
        </w:rPr>
        <w:t>не</w:t>
      </w:r>
      <w:r w:rsidR="00A7281E" w:rsidRPr="00442105">
        <w:rPr>
          <w:bCs/>
          <w:sz w:val="24"/>
          <w:lang w:val="pl-PL"/>
        </w:rPr>
        <w:t xml:space="preserve"> </w:t>
      </w:r>
      <w:r>
        <w:rPr>
          <w:bCs/>
          <w:sz w:val="24"/>
          <w:lang w:val="pl-PL"/>
        </w:rPr>
        <w:t>морају</w:t>
      </w:r>
      <w:r w:rsidR="00A7281E" w:rsidRPr="00442105">
        <w:rPr>
          <w:bCs/>
          <w:sz w:val="24"/>
          <w:lang w:val="pl-PL"/>
        </w:rPr>
        <w:t xml:space="preserve"> </w:t>
      </w:r>
      <w:r>
        <w:rPr>
          <w:bCs/>
          <w:sz w:val="24"/>
          <w:lang w:val="pl-PL"/>
        </w:rPr>
        <w:t>постојати</w:t>
      </w:r>
      <w:r w:rsidR="00A7281E" w:rsidRPr="00442105">
        <w:rPr>
          <w:bCs/>
          <w:sz w:val="24"/>
          <w:lang w:val="pl-PL"/>
        </w:rPr>
        <w:t>)</w:t>
      </w:r>
    </w:p>
    <w:p w:rsidR="00A7281E" w:rsidRPr="00442105" w:rsidRDefault="003F0A44" w:rsidP="00442105">
      <w:pPr>
        <w:pStyle w:val="BodyText3"/>
        <w:numPr>
          <w:ilvl w:val="1"/>
          <w:numId w:val="18"/>
        </w:numPr>
        <w:rPr>
          <w:bCs/>
          <w:sz w:val="24"/>
          <w:u w:val="single"/>
          <w:lang w:val="pl-PL"/>
        </w:rPr>
      </w:pPr>
      <w:r>
        <w:rPr>
          <w:bCs/>
          <w:sz w:val="24"/>
          <w:u w:val="single"/>
          <w:lang w:val="pl-PL"/>
        </w:rPr>
        <w:t>да</w:t>
      </w:r>
      <w:r w:rsidR="00A7281E" w:rsidRPr="00442105">
        <w:rPr>
          <w:bCs/>
          <w:sz w:val="24"/>
          <w:u w:val="single"/>
          <w:lang w:val="pl-PL"/>
        </w:rPr>
        <w:t xml:space="preserve"> </w:t>
      </w:r>
      <w:r>
        <w:rPr>
          <w:bCs/>
          <w:sz w:val="24"/>
          <w:u w:val="single"/>
          <w:lang w:val="pl-PL"/>
        </w:rPr>
        <w:t>ли</w:t>
      </w:r>
      <w:r w:rsidR="00A7281E" w:rsidRPr="00442105">
        <w:rPr>
          <w:bCs/>
          <w:sz w:val="24"/>
          <w:u w:val="single"/>
          <w:lang w:val="pl-PL"/>
        </w:rPr>
        <w:t xml:space="preserve"> </w:t>
      </w:r>
      <w:r>
        <w:rPr>
          <w:bCs/>
          <w:sz w:val="24"/>
          <w:u w:val="single"/>
          <w:lang w:val="pl-PL"/>
        </w:rPr>
        <w:t>су</w:t>
      </w:r>
      <w:r w:rsidR="00A7281E" w:rsidRPr="00442105">
        <w:rPr>
          <w:bCs/>
          <w:sz w:val="24"/>
          <w:u w:val="single"/>
          <w:lang w:val="pl-PL"/>
        </w:rPr>
        <w:t xml:space="preserve"> </w:t>
      </w:r>
      <w:r>
        <w:rPr>
          <w:bCs/>
          <w:sz w:val="24"/>
          <w:u w:val="single"/>
          <w:lang w:val="pl-PL"/>
        </w:rPr>
        <w:t>у</w:t>
      </w:r>
      <w:r w:rsidR="00A7281E" w:rsidRPr="00442105">
        <w:rPr>
          <w:bCs/>
          <w:sz w:val="24"/>
          <w:u w:val="single"/>
          <w:lang w:val="pl-PL"/>
        </w:rPr>
        <w:t xml:space="preserve"> </w:t>
      </w:r>
      <w:r>
        <w:rPr>
          <w:bCs/>
          <w:sz w:val="24"/>
          <w:u w:val="single"/>
          <w:lang w:val="pl-PL"/>
        </w:rPr>
        <w:t>финансијске</w:t>
      </w:r>
      <w:r w:rsidR="00A7281E" w:rsidRPr="00442105">
        <w:rPr>
          <w:bCs/>
          <w:sz w:val="24"/>
          <w:u w:val="single"/>
          <w:lang w:val="pl-PL"/>
        </w:rPr>
        <w:t xml:space="preserve"> </w:t>
      </w:r>
      <w:r>
        <w:rPr>
          <w:bCs/>
          <w:sz w:val="24"/>
          <w:u w:val="single"/>
          <w:lang w:val="pl-PL"/>
        </w:rPr>
        <w:t>извјештаје</w:t>
      </w:r>
      <w:r w:rsidR="00A7281E" w:rsidRPr="00442105">
        <w:rPr>
          <w:bCs/>
          <w:sz w:val="24"/>
          <w:u w:val="single"/>
          <w:lang w:val="pl-PL"/>
        </w:rPr>
        <w:t xml:space="preserve"> </w:t>
      </w:r>
      <w:r>
        <w:rPr>
          <w:bCs/>
          <w:sz w:val="24"/>
          <w:u w:val="single"/>
          <w:lang w:val="pl-PL"/>
        </w:rPr>
        <w:t>укључени</w:t>
      </w:r>
      <w:r w:rsidR="00A7281E" w:rsidRPr="00442105">
        <w:rPr>
          <w:bCs/>
          <w:sz w:val="24"/>
          <w:u w:val="single"/>
          <w:lang w:val="pl-PL"/>
        </w:rPr>
        <w:t xml:space="preserve"> </w:t>
      </w:r>
      <w:r>
        <w:rPr>
          <w:bCs/>
          <w:sz w:val="24"/>
          <w:u w:val="single"/>
          <w:lang w:val="pl-PL"/>
        </w:rPr>
        <w:t>сви</w:t>
      </w:r>
      <w:r w:rsidR="00A7281E" w:rsidRPr="00442105">
        <w:rPr>
          <w:bCs/>
          <w:sz w:val="24"/>
          <w:u w:val="single"/>
          <w:lang w:val="pl-PL"/>
        </w:rPr>
        <w:t xml:space="preserve"> </w:t>
      </w:r>
      <w:r>
        <w:rPr>
          <w:bCs/>
          <w:sz w:val="24"/>
          <w:u w:val="single"/>
          <w:lang w:val="pl-PL"/>
        </w:rPr>
        <w:t>пословни</w:t>
      </w:r>
      <w:r w:rsidR="00A7281E" w:rsidRPr="00442105">
        <w:rPr>
          <w:bCs/>
          <w:sz w:val="24"/>
          <w:u w:val="single"/>
          <w:lang w:val="pl-PL"/>
        </w:rPr>
        <w:t xml:space="preserve"> </w:t>
      </w:r>
      <w:r>
        <w:rPr>
          <w:bCs/>
          <w:sz w:val="24"/>
          <w:u w:val="single"/>
          <w:lang w:val="pl-PL"/>
        </w:rPr>
        <w:t>догађаји</w:t>
      </w:r>
    </w:p>
    <w:p w:rsidR="00A7281E" w:rsidRPr="00442105" w:rsidRDefault="003F0A44" w:rsidP="00442105">
      <w:pPr>
        <w:pStyle w:val="BodyText3"/>
        <w:numPr>
          <w:ilvl w:val="1"/>
          <w:numId w:val="18"/>
        </w:numPr>
        <w:rPr>
          <w:bCs/>
          <w:sz w:val="24"/>
          <w:lang w:val="pl-PL"/>
        </w:rPr>
      </w:pPr>
      <w:r>
        <w:rPr>
          <w:bCs/>
          <w:sz w:val="24"/>
          <w:lang w:val="pl-PL"/>
        </w:rPr>
        <w:t>да</w:t>
      </w:r>
      <w:r w:rsidR="00A7281E" w:rsidRPr="00442105">
        <w:rPr>
          <w:bCs/>
          <w:sz w:val="24"/>
          <w:lang w:val="pl-PL"/>
        </w:rPr>
        <w:t xml:space="preserve"> </w:t>
      </w:r>
      <w:r>
        <w:rPr>
          <w:bCs/>
          <w:sz w:val="24"/>
          <w:lang w:val="pl-PL"/>
        </w:rPr>
        <w:t>ли</w:t>
      </w:r>
      <w:r w:rsidR="00A7281E" w:rsidRPr="00442105">
        <w:rPr>
          <w:bCs/>
          <w:sz w:val="24"/>
          <w:lang w:val="pl-PL"/>
        </w:rPr>
        <w:t xml:space="preserve"> </w:t>
      </w:r>
      <w:r>
        <w:rPr>
          <w:bCs/>
          <w:sz w:val="24"/>
          <w:lang w:val="pl-PL"/>
        </w:rPr>
        <w:t>су</w:t>
      </w:r>
      <w:r w:rsidR="00A7281E" w:rsidRPr="00442105">
        <w:rPr>
          <w:bCs/>
          <w:sz w:val="24"/>
          <w:lang w:val="pl-PL"/>
        </w:rPr>
        <w:t xml:space="preserve"> </w:t>
      </w:r>
      <w:r>
        <w:rPr>
          <w:bCs/>
          <w:sz w:val="24"/>
          <w:lang w:val="pl-PL"/>
        </w:rPr>
        <w:t>пословни</w:t>
      </w:r>
      <w:r w:rsidR="00A7281E" w:rsidRPr="00442105">
        <w:rPr>
          <w:bCs/>
          <w:sz w:val="24"/>
          <w:lang w:val="pl-PL"/>
        </w:rPr>
        <w:t xml:space="preserve"> </w:t>
      </w:r>
      <w:r>
        <w:rPr>
          <w:bCs/>
          <w:sz w:val="24"/>
          <w:lang w:val="pl-PL"/>
        </w:rPr>
        <w:t>догађаји</w:t>
      </w:r>
      <w:r w:rsidR="00A7281E" w:rsidRPr="00442105">
        <w:rPr>
          <w:bCs/>
          <w:sz w:val="24"/>
          <w:lang w:val="pl-PL"/>
        </w:rPr>
        <w:t xml:space="preserve"> </w:t>
      </w:r>
      <w:r>
        <w:rPr>
          <w:bCs/>
          <w:sz w:val="24"/>
          <w:lang w:val="pl-PL"/>
        </w:rPr>
        <w:t>евидентирани</w:t>
      </w:r>
      <w:r w:rsidR="00A7281E" w:rsidRPr="00442105">
        <w:rPr>
          <w:bCs/>
          <w:sz w:val="24"/>
          <w:lang w:val="pl-PL"/>
        </w:rPr>
        <w:t xml:space="preserve"> </w:t>
      </w:r>
      <w:r>
        <w:rPr>
          <w:bCs/>
          <w:sz w:val="24"/>
          <w:lang w:val="pl-PL"/>
        </w:rPr>
        <w:t>у</w:t>
      </w:r>
      <w:r w:rsidR="00A7281E" w:rsidRPr="00442105">
        <w:rPr>
          <w:bCs/>
          <w:sz w:val="24"/>
          <w:lang w:val="pl-PL"/>
        </w:rPr>
        <w:t xml:space="preserve"> </w:t>
      </w:r>
      <w:r>
        <w:rPr>
          <w:bCs/>
          <w:sz w:val="24"/>
          <w:lang w:val="pl-PL"/>
        </w:rPr>
        <w:t>оквиру</w:t>
      </w:r>
      <w:r w:rsidR="00A7281E" w:rsidRPr="00442105">
        <w:rPr>
          <w:bCs/>
          <w:sz w:val="24"/>
          <w:lang w:val="pl-PL"/>
        </w:rPr>
        <w:t xml:space="preserve"> </w:t>
      </w:r>
      <w:r>
        <w:rPr>
          <w:bCs/>
          <w:sz w:val="24"/>
          <w:lang w:val="pl-PL"/>
        </w:rPr>
        <w:t>одговарајућег</w:t>
      </w:r>
      <w:r w:rsidR="00A7281E" w:rsidRPr="00442105">
        <w:rPr>
          <w:bCs/>
          <w:sz w:val="24"/>
          <w:lang w:val="pl-PL"/>
        </w:rPr>
        <w:t xml:space="preserve"> </w:t>
      </w:r>
      <w:r>
        <w:rPr>
          <w:bCs/>
          <w:sz w:val="24"/>
          <w:lang w:val="pl-PL"/>
        </w:rPr>
        <w:t>пословног</w:t>
      </w:r>
      <w:r w:rsidR="00A7281E" w:rsidRPr="00442105">
        <w:rPr>
          <w:bCs/>
          <w:sz w:val="24"/>
          <w:lang w:val="pl-PL"/>
        </w:rPr>
        <w:t xml:space="preserve"> </w:t>
      </w:r>
      <w:r>
        <w:rPr>
          <w:bCs/>
          <w:sz w:val="24"/>
          <w:lang w:val="pl-PL"/>
        </w:rPr>
        <w:t>периода</w:t>
      </w:r>
      <w:r w:rsidR="00A7281E" w:rsidRPr="00442105">
        <w:rPr>
          <w:bCs/>
          <w:sz w:val="24"/>
          <w:lang w:val="pl-PL"/>
        </w:rPr>
        <w:t xml:space="preserve"> </w:t>
      </w:r>
    </w:p>
    <w:p w:rsidR="00A7281E" w:rsidRPr="00442105" w:rsidRDefault="003F0A44" w:rsidP="00442105">
      <w:pPr>
        <w:pStyle w:val="BodyText3"/>
        <w:numPr>
          <w:ilvl w:val="1"/>
          <w:numId w:val="18"/>
        </w:numPr>
        <w:rPr>
          <w:bCs/>
          <w:sz w:val="24"/>
          <w:lang w:val="pl-PL"/>
        </w:rPr>
      </w:pPr>
      <w:r>
        <w:rPr>
          <w:bCs/>
          <w:sz w:val="24"/>
          <w:lang w:val="pl-PL"/>
        </w:rPr>
        <w:t>да</w:t>
      </w:r>
      <w:r w:rsidR="00A7281E" w:rsidRPr="00442105">
        <w:rPr>
          <w:bCs/>
          <w:sz w:val="24"/>
          <w:lang w:val="pl-PL"/>
        </w:rPr>
        <w:t xml:space="preserve"> </w:t>
      </w:r>
      <w:r>
        <w:rPr>
          <w:bCs/>
          <w:sz w:val="24"/>
          <w:lang w:val="pl-PL"/>
        </w:rPr>
        <w:t>ли</w:t>
      </w:r>
      <w:r w:rsidR="00A7281E" w:rsidRPr="00442105">
        <w:rPr>
          <w:bCs/>
          <w:sz w:val="24"/>
          <w:lang w:val="pl-PL"/>
        </w:rPr>
        <w:t xml:space="preserve"> </w:t>
      </w:r>
      <w:r>
        <w:rPr>
          <w:bCs/>
          <w:sz w:val="24"/>
          <w:lang w:val="pl-PL"/>
        </w:rPr>
        <w:t>је</w:t>
      </w:r>
      <w:r w:rsidR="00A7281E" w:rsidRPr="00442105">
        <w:rPr>
          <w:bCs/>
          <w:sz w:val="24"/>
          <w:lang w:val="pl-PL"/>
        </w:rPr>
        <w:t xml:space="preserve"> </w:t>
      </w:r>
      <w:r>
        <w:rPr>
          <w:bCs/>
          <w:sz w:val="24"/>
          <w:lang w:val="pl-PL"/>
        </w:rPr>
        <w:t>предузеће</w:t>
      </w:r>
      <w:r w:rsidR="00A7281E" w:rsidRPr="00442105">
        <w:rPr>
          <w:bCs/>
          <w:sz w:val="24"/>
          <w:lang w:val="pl-PL"/>
        </w:rPr>
        <w:t xml:space="preserve"> </w:t>
      </w:r>
      <w:r>
        <w:rPr>
          <w:bCs/>
          <w:sz w:val="24"/>
          <w:lang w:val="pl-PL"/>
        </w:rPr>
        <w:t>стварни</w:t>
      </w:r>
      <w:r w:rsidR="00A7281E" w:rsidRPr="00442105">
        <w:rPr>
          <w:bCs/>
          <w:sz w:val="24"/>
          <w:lang w:val="pl-PL"/>
        </w:rPr>
        <w:t xml:space="preserve"> </w:t>
      </w:r>
      <w:r>
        <w:rPr>
          <w:bCs/>
          <w:sz w:val="24"/>
          <w:lang w:val="pl-PL"/>
        </w:rPr>
        <w:t>власник</w:t>
      </w:r>
      <w:r w:rsidR="00A7281E" w:rsidRPr="00442105">
        <w:rPr>
          <w:bCs/>
          <w:sz w:val="24"/>
          <w:lang w:val="pl-PL"/>
        </w:rPr>
        <w:t xml:space="preserve"> </w:t>
      </w:r>
      <w:r>
        <w:rPr>
          <w:bCs/>
          <w:sz w:val="24"/>
          <w:lang w:val="pl-PL"/>
        </w:rPr>
        <w:t>имовине</w:t>
      </w:r>
      <w:r w:rsidR="00A7281E" w:rsidRPr="00442105">
        <w:rPr>
          <w:bCs/>
          <w:sz w:val="24"/>
          <w:lang w:val="pl-PL"/>
        </w:rPr>
        <w:t xml:space="preserve"> </w:t>
      </w:r>
      <w:r>
        <w:rPr>
          <w:bCs/>
          <w:sz w:val="24"/>
          <w:lang w:val="pl-PL"/>
        </w:rPr>
        <w:t>наведене</w:t>
      </w:r>
      <w:r w:rsidR="00A7281E" w:rsidRPr="00442105">
        <w:rPr>
          <w:bCs/>
          <w:sz w:val="24"/>
          <w:lang w:val="pl-PL"/>
        </w:rPr>
        <w:t xml:space="preserve"> </w:t>
      </w:r>
      <w:r>
        <w:rPr>
          <w:bCs/>
          <w:sz w:val="24"/>
          <w:lang w:val="pl-PL"/>
        </w:rPr>
        <w:t>у</w:t>
      </w:r>
      <w:r w:rsidR="00A7281E" w:rsidRPr="00442105">
        <w:rPr>
          <w:bCs/>
          <w:sz w:val="24"/>
          <w:lang w:val="pl-PL"/>
        </w:rPr>
        <w:t xml:space="preserve"> </w:t>
      </w:r>
      <w:r>
        <w:rPr>
          <w:bCs/>
          <w:sz w:val="24"/>
          <w:lang w:val="pl-PL"/>
        </w:rPr>
        <w:t>изјави</w:t>
      </w:r>
    </w:p>
    <w:p w:rsidR="00A7281E" w:rsidRPr="00442105" w:rsidRDefault="003F0A44" w:rsidP="00442105">
      <w:pPr>
        <w:pStyle w:val="BodyText3"/>
        <w:numPr>
          <w:ilvl w:val="1"/>
          <w:numId w:val="18"/>
        </w:numPr>
        <w:rPr>
          <w:bCs/>
          <w:sz w:val="24"/>
          <w:lang w:val="pl-PL"/>
        </w:rPr>
      </w:pPr>
      <w:r>
        <w:rPr>
          <w:bCs/>
          <w:sz w:val="24"/>
          <w:lang w:val="pl-PL"/>
        </w:rPr>
        <w:t>да</w:t>
      </w:r>
      <w:r w:rsidR="00A7281E" w:rsidRPr="00442105">
        <w:rPr>
          <w:bCs/>
          <w:sz w:val="24"/>
          <w:lang w:val="pl-PL"/>
        </w:rPr>
        <w:t xml:space="preserve"> </w:t>
      </w:r>
      <w:r>
        <w:rPr>
          <w:bCs/>
          <w:sz w:val="24"/>
          <w:lang w:val="pl-PL"/>
        </w:rPr>
        <w:t>ли</w:t>
      </w:r>
      <w:r w:rsidR="00A7281E" w:rsidRPr="00442105">
        <w:rPr>
          <w:bCs/>
          <w:sz w:val="24"/>
          <w:lang w:val="pl-PL"/>
        </w:rPr>
        <w:t xml:space="preserve"> </w:t>
      </w:r>
      <w:r>
        <w:rPr>
          <w:bCs/>
          <w:sz w:val="24"/>
          <w:lang w:val="pl-PL"/>
        </w:rPr>
        <w:t>су</w:t>
      </w:r>
      <w:r w:rsidR="00A7281E" w:rsidRPr="00442105">
        <w:rPr>
          <w:bCs/>
          <w:sz w:val="24"/>
          <w:lang w:val="pl-PL"/>
        </w:rPr>
        <w:t xml:space="preserve"> </w:t>
      </w:r>
      <w:r>
        <w:rPr>
          <w:bCs/>
          <w:sz w:val="24"/>
          <w:lang w:val="pl-PL"/>
        </w:rPr>
        <w:t>износи</w:t>
      </w:r>
      <w:r w:rsidR="00A7281E" w:rsidRPr="00442105">
        <w:rPr>
          <w:bCs/>
          <w:sz w:val="24"/>
          <w:lang w:val="pl-PL"/>
        </w:rPr>
        <w:t xml:space="preserve"> </w:t>
      </w:r>
      <w:r>
        <w:rPr>
          <w:bCs/>
          <w:sz w:val="24"/>
          <w:lang w:val="pl-PL"/>
        </w:rPr>
        <w:t>правилно</w:t>
      </w:r>
      <w:r w:rsidR="00A7281E" w:rsidRPr="00442105">
        <w:rPr>
          <w:bCs/>
          <w:sz w:val="24"/>
          <w:lang w:val="pl-PL"/>
        </w:rPr>
        <w:t xml:space="preserve"> </w:t>
      </w:r>
      <w:r>
        <w:rPr>
          <w:bCs/>
          <w:sz w:val="24"/>
          <w:lang w:val="pl-PL"/>
        </w:rPr>
        <w:t>израчунати</w:t>
      </w:r>
    </w:p>
    <w:p w:rsidR="00A7281E" w:rsidRPr="00442105" w:rsidRDefault="003F0A44" w:rsidP="00442105">
      <w:pPr>
        <w:pStyle w:val="BodyText3"/>
        <w:numPr>
          <w:ilvl w:val="1"/>
          <w:numId w:val="18"/>
        </w:numPr>
        <w:rPr>
          <w:sz w:val="24"/>
        </w:rPr>
      </w:pPr>
      <w:r>
        <w:rPr>
          <w:sz w:val="24"/>
          <w:lang w:val="pl-PL"/>
        </w:rPr>
        <w:t>да</w:t>
      </w:r>
      <w:r w:rsidR="00A7281E" w:rsidRPr="00442105">
        <w:rPr>
          <w:sz w:val="24"/>
          <w:lang w:val="pl-PL"/>
        </w:rPr>
        <w:t xml:space="preserve"> </w:t>
      </w:r>
      <w:r>
        <w:rPr>
          <w:sz w:val="24"/>
          <w:lang w:val="pl-PL"/>
        </w:rPr>
        <w:t>ли</w:t>
      </w:r>
      <w:r w:rsidR="00A7281E" w:rsidRPr="00442105">
        <w:rPr>
          <w:sz w:val="24"/>
          <w:lang w:val="pl-PL"/>
        </w:rPr>
        <w:t xml:space="preserve"> </w:t>
      </w:r>
      <w:r>
        <w:rPr>
          <w:sz w:val="24"/>
          <w:lang w:val="pl-PL"/>
        </w:rPr>
        <w:t>су</w:t>
      </w:r>
      <w:r w:rsidR="00A7281E" w:rsidRPr="00442105">
        <w:rPr>
          <w:sz w:val="24"/>
          <w:lang w:val="pl-PL"/>
        </w:rPr>
        <w:t xml:space="preserve"> </w:t>
      </w:r>
      <w:r>
        <w:rPr>
          <w:sz w:val="24"/>
          <w:lang w:val="pl-PL"/>
        </w:rPr>
        <w:t>износи</w:t>
      </w:r>
      <w:r w:rsidR="00A7281E" w:rsidRPr="00442105">
        <w:rPr>
          <w:sz w:val="24"/>
          <w:lang w:val="pl-PL"/>
        </w:rPr>
        <w:t xml:space="preserve"> </w:t>
      </w:r>
      <w:r>
        <w:rPr>
          <w:sz w:val="24"/>
          <w:lang w:val="pl-PL"/>
        </w:rPr>
        <w:t>у</w:t>
      </w:r>
      <w:r w:rsidR="00A7281E" w:rsidRPr="00442105">
        <w:rPr>
          <w:sz w:val="24"/>
          <w:lang w:val="pl-PL"/>
        </w:rPr>
        <w:t xml:space="preserve"> </w:t>
      </w:r>
      <w:r>
        <w:rPr>
          <w:sz w:val="24"/>
          <w:lang w:val="pl-PL"/>
        </w:rPr>
        <w:t>финансијским</w:t>
      </w:r>
      <w:r w:rsidR="00A7281E" w:rsidRPr="00442105">
        <w:rPr>
          <w:sz w:val="24"/>
          <w:lang w:val="pl-PL"/>
        </w:rPr>
        <w:t xml:space="preserve"> </w:t>
      </w:r>
      <w:r>
        <w:rPr>
          <w:sz w:val="24"/>
          <w:lang w:val="pl-PL"/>
        </w:rPr>
        <w:t>извјештајима</w:t>
      </w:r>
      <w:r w:rsidR="00A7281E" w:rsidRPr="00442105">
        <w:rPr>
          <w:sz w:val="24"/>
          <w:lang w:val="pl-PL"/>
        </w:rPr>
        <w:t xml:space="preserve"> </w:t>
      </w:r>
      <w:r>
        <w:rPr>
          <w:sz w:val="24"/>
          <w:lang w:val="pl-PL"/>
        </w:rPr>
        <w:t>правилно</w:t>
      </w:r>
      <w:r w:rsidR="00A7281E" w:rsidRPr="00442105">
        <w:rPr>
          <w:sz w:val="24"/>
          <w:lang w:val="pl-PL"/>
        </w:rPr>
        <w:t xml:space="preserve"> </w:t>
      </w:r>
      <w:r>
        <w:rPr>
          <w:sz w:val="24"/>
          <w:lang w:val="pl-PL"/>
        </w:rPr>
        <w:t>евидентирани</w:t>
      </w:r>
      <w:r w:rsidR="00A7281E" w:rsidRPr="00442105">
        <w:rPr>
          <w:sz w:val="24"/>
          <w:lang w:val="pl-PL"/>
        </w:rPr>
        <w:t xml:space="preserve"> </w:t>
      </w:r>
    </w:p>
    <w:p w:rsidR="00A7281E" w:rsidRPr="00442105" w:rsidRDefault="00A7281E" w:rsidP="0044210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A7281E" w:rsidRPr="00442105" w:rsidRDefault="003F0A44" w:rsidP="00442105">
      <w:pPr>
        <w:numPr>
          <w:ilvl w:val="0"/>
          <w:numId w:val="18"/>
        </w:numPr>
        <w:suppressAutoHyphens/>
        <w:spacing w:after="0" w:line="240" w:lineRule="auto"/>
        <w:rPr>
          <w:rFonts w:ascii="Times New Roman" w:hAnsi="Times New Roman"/>
          <w:b/>
          <w:sz w:val="24"/>
          <w:szCs w:val="24"/>
          <w:lang w:val="pl-PL"/>
        </w:rPr>
      </w:pPr>
      <w:r>
        <w:rPr>
          <w:rFonts w:ascii="Times New Roman" w:hAnsi="Times New Roman"/>
          <w:b/>
          <w:sz w:val="24"/>
          <w:szCs w:val="24"/>
        </w:rPr>
        <w:t>За</w:t>
      </w:r>
      <w:r w:rsidR="00A7281E" w:rsidRPr="00442105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утвр</w:t>
      </w:r>
      <w:r>
        <w:rPr>
          <w:rFonts w:ascii="Times New Roman" w:hAnsi="Times New Roman"/>
          <w:b/>
          <w:sz w:val="24"/>
          <w:szCs w:val="24"/>
          <w:lang w:val="hr-HR"/>
        </w:rPr>
        <w:t>ђ</w:t>
      </w:r>
      <w:r>
        <w:rPr>
          <w:rFonts w:ascii="Times New Roman" w:hAnsi="Times New Roman"/>
          <w:b/>
          <w:sz w:val="24"/>
          <w:szCs w:val="24"/>
        </w:rPr>
        <w:t>ивање</w:t>
      </w:r>
      <w:r w:rsidR="00A7281E" w:rsidRPr="00442105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потпуности</w:t>
      </w:r>
      <w:r w:rsidR="00A7281E" w:rsidRPr="00442105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обавеза</w:t>
      </w:r>
      <w:r w:rsidR="00A7281E" w:rsidRPr="00442105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према</w:t>
      </w:r>
      <w:r w:rsidR="00A7281E" w:rsidRPr="00442105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добавља</w:t>
      </w:r>
      <w:r>
        <w:rPr>
          <w:rFonts w:ascii="Times New Roman" w:hAnsi="Times New Roman"/>
          <w:b/>
          <w:sz w:val="24"/>
          <w:szCs w:val="24"/>
          <w:lang w:val="hr-HR"/>
        </w:rPr>
        <w:t>ч</w:t>
      </w:r>
      <w:r>
        <w:rPr>
          <w:rFonts w:ascii="Times New Roman" w:hAnsi="Times New Roman"/>
          <w:b/>
          <w:sz w:val="24"/>
          <w:szCs w:val="24"/>
        </w:rPr>
        <w:t>има</w:t>
      </w:r>
      <w:r w:rsidR="00A7281E" w:rsidRPr="00442105">
        <w:rPr>
          <w:rFonts w:ascii="Times New Roman" w:hAnsi="Times New Roman"/>
          <w:b/>
          <w:sz w:val="24"/>
          <w:szCs w:val="24"/>
          <w:lang w:val="hr-HR"/>
        </w:rPr>
        <w:t xml:space="preserve">, </w:t>
      </w:r>
      <w:r>
        <w:rPr>
          <w:rFonts w:ascii="Times New Roman" w:hAnsi="Times New Roman"/>
          <w:b/>
          <w:sz w:val="24"/>
          <w:szCs w:val="24"/>
        </w:rPr>
        <w:t>ревизор</w:t>
      </w:r>
      <w:r w:rsidR="00A7281E" w:rsidRPr="00442105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треба</w:t>
      </w:r>
      <w:r w:rsidR="00A7281E" w:rsidRPr="00442105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провести</w:t>
      </w:r>
      <w:r w:rsidR="00A7281E" w:rsidRPr="00442105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тест</w:t>
      </w:r>
      <w:r w:rsidR="00A7281E" w:rsidRPr="00442105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како</w:t>
      </w:r>
      <w:r w:rsidR="00A7281E" w:rsidRPr="00442105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би</w:t>
      </w:r>
      <w:r w:rsidR="00A7281E" w:rsidRPr="00442105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утврдио</w:t>
      </w:r>
      <w:r w:rsidR="00A7281E" w:rsidRPr="00442105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је</w:t>
      </w:r>
      <w:r w:rsidR="00A7281E" w:rsidRPr="00442105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ли</w:t>
      </w:r>
      <w:r w:rsidR="00A7281E" w:rsidRPr="00442105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сва</w:t>
      </w:r>
      <w:r w:rsidR="00A7281E" w:rsidRPr="00442105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примљена</w:t>
      </w:r>
      <w:r w:rsidR="00A7281E" w:rsidRPr="00442105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роба</w:t>
      </w:r>
      <w:r w:rsidR="00A7281E" w:rsidRPr="00442105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евидентирана</w:t>
      </w:r>
      <w:r w:rsidR="00A7281E" w:rsidRPr="00442105">
        <w:rPr>
          <w:rFonts w:ascii="Times New Roman" w:hAnsi="Times New Roman"/>
          <w:b/>
          <w:sz w:val="24"/>
          <w:szCs w:val="24"/>
          <w:lang w:val="hr-HR"/>
        </w:rPr>
        <w:t xml:space="preserve">. </w:t>
      </w:r>
      <w:r>
        <w:rPr>
          <w:rFonts w:ascii="Times New Roman" w:hAnsi="Times New Roman"/>
          <w:b/>
          <w:sz w:val="24"/>
          <w:szCs w:val="24"/>
          <w:lang w:val="pl-PL"/>
        </w:rPr>
        <w:t>Документација</w:t>
      </w:r>
      <w:r w:rsidR="00A7281E" w:rsidRPr="00442105">
        <w:rPr>
          <w:rFonts w:ascii="Times New Roman" w:hAnsi="Times New Roman"/>
          <w:b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pl-PL"/>
        </w:rPr>
        <w:t>на</w:t>
      </w:r>
      <w:r w:rsidR="00A7281E" w:rsidRPr="00442105">
        <w:rPr>
          <w:rFonts w:ascii="Times New Roman" w:hAnsi="Times New Roman"/>
          <w:b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pl-PL"/>
        </w:rPr>
        <w:t>којој</w:t>
      </w:r>
      <w:r w:rsidR="00A7281E" w:rsidRPr="00442105">
        <w:rPr>
          <w:rFonts w:ascii="Times New Roman" w:hAnsi="Times New Roman"/>
          <w:b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pl-PL"/>
        </w:rPr>
        <w:t>се</w:t>
      </w:r>
      <w:r w:rsidR="00A7281E" w:rsidRPr="00442105">
        <w:rPr>
          <w:rFonts w:ascii="Times New Roman" w:hAnsi="Times New Roman"/>
          <w:b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pl-PL"/>
        </w:rPr>
        <w:t>проводе</w:t>
      </w:r>
      <w:r w:rsidR="00A7281E" w:rsidRPr="00442105">
        <w:rPr>
          <w:rFonts w:ascii="Times New Roman" w:hAnsi="Times New Roman"/>
          <w:b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pl-PL"/>
        </w:rPr>
        <w:t>ови</w:t>
      </w:r>
      <w:r w:rsidR="00A7281E" w:rsidRPr="00442105">
        <w:rPr>
          <w:rFonts w:ascii="Times New Roman" w:hAnsi="Times New Roman"/>
          <w:b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pl-PL"/>
        </w:rPr>
        <w:t>тестови</w:t>
      </w:r>
      <w:r w:rsidR="00A7281E" w:rsidRPr="00442105">
        <w:rPr>
          <w:rFonts w:ascii="Times New Roman" w:hAnsi="Times New Roman"/>
          <w:b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pl-PL"/>
        </w:rPr>
        <w:t>састојисе</w:t>
      </w:r>
      <w:r w:rsidR="00A7281E" w:rsidRPr="00442105">
        <w:rPr>
          <w:rFonts w:ascii="Times New Roman" w:hAnsi="Times New Roman"/>
          <w:b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pl-PL"/>
        </w:rPr>
        <w:t>од</w:t>
      </w:r>
      <w:r w:rsidR="00A7281E" w:rsidRPr="00442105">
        <w:rPr>
          <w:rFonts w:ascii="Times New Roman" w:hAnsi="Times New Roman"/>
          <w:b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pl-PL"/>
        </w:rPr>
        <w:t>свих</w:t>
      </w:r>
      <w:r w:rsidR="00A7281E" w:rsidRPr="00442105">
        <w:rPr>
          <w:rFonts w:ascii="Times New Roman" w:hAnsi="Times New Roman"/>
          <w:b/>
          <w:sz w:val="24"/>
          <w:szCs w:val="24"/>
          <w:lang w:val="pl-PL"/>
        </w:rPr>
        <w:t>:</w:t>
      </w:r>
    </w:p>
    <w:p w:rsidR="00A7281E" w:rsidRPr="00442105" w:rsidRDefault="003F0A44" w:rsidP="00442105">
      <w:pPr>
        <w:numPr>
          <w:ilvl w:val="1"/>
          <w:numId w:val="18"/>
        </w:num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Улазних</w:t>
      </w:r>
      <w:r w:rsidR="00A7281E" w:rsidRPr="004421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фактура</w:t>
      </w:r>
    </w:p>
    <w:p w:rsidR="00A7281E" w:rsidRPr="00442105" w:rsidRDefault="003F0A44" w:rsidP="00442105">
      <w:pPr>
        <w:numPr>
          <w:ilvl w:val="1"/>
          <w:numId w:val="1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наруџбеница</w:t>
      </w:r>
    </w:p>
    <w:p w:rsidR="00A7281E" w:rsidRPr="00442105" w:rsidRDefault="003F0A44" w:rsidP="00442105">
      <w:pPr>
        <w:numPr>
          <w:ilvl w:val="1"/>
          <w:numId w:val="18"/>
        </w:numPr>
        <w:spacing w:after="0" w:line="240" w:lineRule="auto"/>
        <w:rPr>
          <w:rFonts w:ascii="Times New Roman" w:hAnsi="Times New Roman"/>
          <w:sz w:val="24"/>
          <w:szCs w:val="24"/>
          <w:u w:val="single"/>
          <w:lang w:val="hr-HR"/>
        </w:rPr>
      </w:pPr>
      <w:r>
        <w:rPr>
          <w:rFonts w:ascii="Times New Roman" w:hAnsi="Times New Roman"/>
          <w:bCs/>
          <w:sz w:val="24"/>
          <w:szCs w:val="24"/>
          <w:u w:val="single"/>
        </w:rPr>
        <w:t>извјештаја</w:t>
      </w:r>
      <w:r w:rsidR="00A7281E" w:rsidRPr="00442105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Cs/>
          <w:sz w:val="24"/>
          <w:szCs w:val="24"/>
          <w:u w:val="single"/>
        </w:rPr>
        <w:t>о</w:t>
      </w:r>
      <w:r w:rsidR="00A7281E" w:rsidRPr="00442105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Cs/>
          <w:sz w:val="24"/>
          <w:szCs w:val="24"/>
          <w:u w:val="single"/>
        </w:rPr>
        <w:t>примитку</w:t>
      </w:r>
      <w:r w:rsidR="00A7281E" w:rsidRPr="00442105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Cs/>
          <w:sz w:val="24"/>
          <w:szCs w:val="24"/>
          <w:u w:val="single"/>
        </w:rPr>
        <w:t>робе</w:t>
      </w:r>
    </w:p>
    <w:p w:rsidR="00A7281E" w:rsidRPr="00442105" w:rsidRDefault="003F0A44" w:rsidP="00442105">
      <w:pPr>
        <w:numPr>
          <w:ilvl w:val="1"/>
          <w:numId w:val="18"/>
        </w:numPr>
        <w:spacing w:after="0" w:line="240" w:lineRule="auto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</w:rPr>
        <w:t>поништених</w:t>
      </w:r>
      <w:r w:rsidR="00A7281E" w:rsidRPr="004421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чекова</w:t>
      </w:r>
    </w:p>
    <w:p w:rsidR="00A7281E" w:rsidRPr="00442105" w:rsidRDefault="00A7281E" w:rsidP="0044210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A7281E" w:rsidRPr="00442105" w:rsidRDefault="003F0A44" w:rsidP="00442105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>Писмену</w:t>
      </w:r>
      <w:r w:rsidR="00A7281E" w:rsidRPr="00442105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hr-HR"/>
        </w:rPr>
        <w:t>изјаву</w:t>
      </w:r>
      <w:r w:rsidR="00A7281E" w:rsidRPr="00442105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hr-HR"/>
        </w:rPr>
        <w:t>управе</w:t>
      </w:r>
      <w:r w:rsidR="00A7281E" w:rsidRPr="00442105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hr-HR"/>
        </w:rPr>
        <w:t>комитента</w:t>
      </w:r>
      <w:r w:rsidR="00A7281E" w:rsidRPr="00442105">
        <w:rPr>
          <w:rFonts w:ascii="Times New Roman" w:hAnsi="Times New Roman"/>
          <w:b/>
          <w:sz w:val="24"/>
          <w:szCs w:val="24"/>
          <w:lang w:val="hr-HR"/>
        </w:rPr>
        <w:t xml:space="preserve">, </w:t>
      </w:r>
      <w:r>
        <w:rPr>
          <w:rFonts w:ascii="Times New Roman" w:hAnsi="Times New Roman"/>
          <w:b/>
          <w:sz w:val="24"/>
          <w:szCs w:val="24"/>
          <w:lang w:val="hr-HR"/>
        </w:rPr>
        <w:t>којом</w:t>
      </w:r>
      <w:r w:rsidR="00A7281E" w:rsidRPr="00442105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hr-HR"/>
        </w:rPr>
        <w:t>се</w:t>
      </w:r>
      <w:r w:rsidR="00A7281E" w:rsidRPr="00442105">
        <w:rPr>
          <w:rFonts w:ascii="Times New Roman" w:hAnsi="Times New Roman"/>
          <w:b/>
          <w:sz w:val="24"/>
          <w:szCs w:val="24"/>
          <w:lang w:val="hr-HR"/>
        </w:rPr>
        <w:t xml:space="preserve">, </w:t>
      </w:r>
      <w:r>
        <w:rPr>
          <w:rFonts w:ascii="Times New Roman" w:hAnsi="Times New Roman"/>
          <w:b/>
          <w:sz w:val="24"/>
          <w:szCs w:val="24"/>
          <w:lang w:val="hr-HR"/>
        </w:rPr>
        <w:t>изимеђу</w:t>
      </w:r>
      <w:r w:rsidR="00A7281E" w:rsidRPr="00442105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hr-HR"/>
        </w:rPr>
        <w:t>осталог</w:t>
      </w:r>
      <w:r w:rsidR="00A7281E" w:rsidRPr="00442105">
        <w:rPr>
          <w:rFonts w:ascii="Times New Roman" w:hAnsi="Times New Roman"/>
          <w:b/>
          <w:sz w:val="24"/>
          <w:szCs w:val="24"/>
          <w:lang w:val="hr-HR"/>
        </w:rPr>
        <w:t xml:space="preserve">, </w:t>
      </w:r>
      <w:r>
        <w:rPr>
          <w:rFonts w:ascii="Times New Roman" w:hAnsi="Times New Roman"/>
          <w:b/>
          <w:sz w:val="24"/>
          <w:szCs w:val="24"/>
          <w:lang w:val="hr-HR"/>
        </w:rPr>
        <w:t>признаје</w:t>
      </w:r>
      <w:r w:rsidR="00A7281E" w:rsidRPr="00442105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hr-HR"/>
        </w:rPr>
        <w:t>одговорност</w:t>
      </w:r>
      <w:r w:rsidR="00A7281E" w:rsidRPr="00442105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hr-HR"/>
        </w:rPr>
        <w:t>управе</w:t>
      </w:r>
      <w:r w:rsidR="00A7281E" w:rsidRPr="00442105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hr-HR"/>
        </w:rPr>
        <w:t>за</w:t>
      </w:r>
      <w:r w:rsidR="00A7281E" w:rsidRPr="00442105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hr-HR"/>
        </w:rPr>
        <w:t>реално</w:t>
      </w:r>
      <w:r w:rsidR="00A7281E" w:rsidRPr="00442105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hr-HR"/>
        </w:rPr>
        <w:t>и</w:t>
      </w:r>
      <w:r w:rsidR="00A7281E" w:rsidRPr="00442105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hr-HR"/>
        </w:rPr>
        <w:t>објективно</w:t>
      </w:r>
      <w:r w:rsidR="00A7281E" w:rsidRPr="00442105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hr-HR"/>
        </w:rPr>
        <w:t>објављивање</w:t>
      </w:r>
      <w:r w:rsidR="00A7281E" w:rsidRPr="00442105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hr-HR"/>
        </w:rPr>
        <w:t>ффинансијских</w:t>
      </w:r>
      <w:r w:rsidR="00A7281E" w:rsidRPr="00442105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hr-HR"/>
        </w:rPr>
        <w:t>извјештаја</w:t>
      </w:r>
      <w:r w:rsidR="00A7281E" w:rsidRPr="00442105">
        <w:rPr>
          <w:rFonts w:ascii="Times New Roman" w:hAnsi="Times New Roman"/>
          <w:b/>
          <w:sz w:val="24"/>
          <w:szCs w:val="24"/>
          <w:lang w:val="hr-HR"/>
        </w:rPr>
        <w:t xml:space="preserve">, </w:t>
      </w:r>
      <w:r>
        <w:rPr>
          <w:rFonts w:ascii="Times New Roman" w:hAnsi="Times New Roman"/>
          <w:b/>
          <w:sz w:val="24"/>
          <w:szCs w:val="24"/>
          <w:lang w:val="hr-HR"/>
        </w:rPr>
        <w:t>уобичајено</w:t>
      </w:r>
      <w:r w:rsidR="00A7281E" w:rsidRPr="00442105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hr-HR"/>
        </w:rPr>
        <w:t>треба</w:t>
      </w:r>
      <w:r w:rsidR="00A7281E" w:rsidRPr="00442105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hr-HR"/>
        </w:rPr>
        <w:t>да</w:t>
      </w:r>
      <w:r w:rsidR="00A7281E" w:rsidRPr="00442105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hr-HR"/>
        </w:rPr>
        <w:t>потпишу</w:t>
      </w:r>
      <w:r w:rsidR="00A7281E" w:rsidRPr="00442105">
        <w:rPr>
          <w:rFonts w:ascii="Times New Roman" w:hAnsi="Times New Roman"/>
          <w:b/>
          <w:sz w:val="24"/>
          <w:szCs w:val="24"/>
          <w:lang w:val="hr-HR"/>
        </w:rPr>
        <w:t>:</w:t>
      </w:r>
    </w:p>
    <w:p w:rsidR="00A7281E" w:rsidRPr="00442105" w:rsidRDefault="003F0A44" w:rsidP="00442105">
      <w:pPr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hr-HR"/>
        </w:rPr>
      </w:pPr>
      <w:r>
        <w:rPr>
          <w:rFonts w:ascii="Times New Roman" w:hAnsi="Times New Roman"/>
          <w:sz w:val="24"/>
          <w:szCs w:val="24"/>
          <w:u w:val="single"/>
          <w:lang w:val="hr-HR"/>
        </w:rPr>
        <w:t>извршни</w:t>
      </w:r>
      <w:r w:rsidR="00A7281E" w:rsidRPr="00442105">
        <w:rPr>
          <w:rFonts w:ascii="Times New Roman" w:hAnsi="Times New Roman"/>
          <w:sz w:val="24"/>
          <w:szCs w:val="24"/>
          <w:u w:val="single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u w:val="single"/>
          <w:lang w:val="hr-HR"/>
        </w:rPr>
        <w:t>директор</w:t>
      </w:r>
      <w:r w:rsidR="00A7281E" w:rsidRPr="00442105">
        <w:rPr>
          <w:rFonts w:ascii="Times New Roman" w:hAnsi="Times New Roman"/>
          <w:sz w:val="24"/>
          <w:szCs w:val="24"/>
          <w:u w:val="single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u w:val="single"/>
          <w:lang w:val="hr-HR"/>
        </w:rPr>
        <w:t>и</w:t>
      </w:r>
      <w:r w:rsidR="00A7281E" w:rsidRPr="00442105">
        <w:rPr>
          <w:rFonts w:ascii="Times New Roman" w:hAnsi="Times New Roman"/>
          <w:sz w:val="24"/>
          <w:szCs w:val="24"/>
          <w:u w:val="single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u w:val="single"/>
          <w:lang w:val="hr-HR"/>
        </w:rPr>
        <w:t>финансијски</w:t>
      </w:r>
      <w:r w:rsidR="00A7281E" w:rsidRPr="00442105">
        <w:rPr>
          <w:rFonts w:ascii="Times New Roman" w:hAnsi="Times New Roman"/>
          <w:sz w:val="24"/>
          <w:szCs w:val="24"/>
          <w:u w:val="single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u w:val="single"/>
          <w:lang w:val="hr-HR"/>
        </w:rPr>
        <w:t>директор</w:t>
      </w:r>
    </w:p>
    <w:p w:rsidR="00A7281E" w:rsidRPr="00442105" w:rsidRDefault="003F0A44" w:rsidP="00442105">
      <w:pPr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финансијски</w:t>
      </w:r>
      <w:r w:rsidR="00A7281E" w:rsidRPr="00442105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директор</w:t>
      </w:r>
      <w:r w:rsidR="00A7281E" w:rsidRPr="00442105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и</w:t>
      </w:r>
      <w:r w:rsidR="00A7281E" w:rsidRPr="00442105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предсједник</w:t>
      </w:r>
      <w:r w:rsidR="00A7281E" w:rsidRPr="00442105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управног</w:t>
      </w:r>
      <w:r w:rsidR="00A7281E" w:rsidRPr="00442105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одбора</w:t>
      </w:r>
    </w:p>
    <w:p w:rsidR="00A7281E" w:rsidRPr="00442105" w:rsidRDefault="003F0A44" w:rsidP="00442105">
      <w:pPr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предсједник</w:t>
      </w:r>
      <w:r w:rsidR="00A7281E" w:rsidRPr="00442105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ревизијског</w:t>
      </w:r>
      <w:r w:rsidR="00A7281E" w:rsidRPr="00442105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одбора</w:t>
      </w:r>
    </w:p>
    <w:p w:rsidR="00A7281E" w:rsidRPr="00442105" w:rsidRDefault="003F0A44" w:rsidP="00442105">
      <w:pPr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извршни</w:t>
      </w:r>
      <w:r w:rsidR="00A7281E" w:rsidRPr="00442105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директор</w:t>
      </w:r>
      <w:r w:rsidR="00A7281E" w:rsidRPr="00442105">
        <w:rPr>
          <w:rFonts w:ascii="Times New Roman" w:hAnsi="Times New Roman"/>
          <w:sz w:val="24"/>
          <w:szCs w:val="24"/>
          <w:lang w:val="hr-HR"/>
        </w:rPr>
        <w:t xml:space="preserve">, </w:t>
      </w:r>
      <w:r>
        <w:rPr>
          <w:rFonts w:ascii="Times New Roman" w:hAnsi="Times New Roman"/>
          <w:sz w:val="24"/>
          <w:szCs w:val="24"/>
          <w:lang w:val="hr-HR"/>
        </w:rPr>
        <w:t>предсједник</w:t>
      </w:r>
      <w:r w:rsidR="00A7281E" w:rsidRPr="00442105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управног</w:t>
      </w:r>
      <w:r w:rsidR="00A7281E" w:rsidRPr="00442105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одбора</w:t>
      </w:r>
      <w:r w:rsidR="00A7281E" w:rsidRPr="00442105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и</w:t>
      </w:r>
      <w:r w:rsidR="00A7281E" w:rsidRPr="00442105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комитентов</w:t>
      </w:r>
      <w:r w:rsidR="00A7281E" w:rsidRPr="00442105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адвокат</w:t>
      </w:r>
    </w:p>
    <w:p w:rsidR="00A7281E" w:rsidRDefault="00A7281E" w:rsidP="00442105">
      <w:pPr>
        <w:spacing w:after="0" w:line="240" w:lineRule="auto"/>
        <w:ind w:left="397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442105" w:rsidRDefault="00442105" w:rsidP="00442105">
      <w:pPr>
        <w:spacing w:after="0" w:line="240" w:lineRule="auto"/>
        <w:ind w:left="397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442105" w:rsidRDefault="00442105" w:rsidP="00442105">
      <w:pPr>
        <w:spacing w:after="0" w:line="240" w:lineRule="auto"/>
        <w:ind w:left="397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A7281E" w:rsidRPr="00442105" w:rsidRDefault="003F0A44" w:rsidP="00442105">
      <w:pPr>
        <w:pStyle w:val="BodyText3"/>
        <w:numPr>
          <w:ilvl w:val="0"/>
          <w:numId w:val="18"/>
        </w:numPr>
        <w:suppressAutoHyphens/>
        <w:rPr>
          <w:b/>
          <w:bCs/>
          <w:sz w:val="24"/>
        </w:rPr>
      </w:pPr>
      <w:r>
        <w:rPr>
          <w:b/>
          <w:bCs/>
          <w:sz w:val="24"/>
        </w:rPr>
        <w:t>Поступање</w:t>
      </w:r>
      <w:r w:rsidR="00A7281E" w:rsidRPr="00442105">
        <w:rPr>
          <w:b/>
          <w:bCs/>
          <w:sz w:val="24"/>
        </w:rPr>
        <w:t xml:space="preserve"> </w:t>
      </w:r>
      <w:r>
        <w:rPr>
          <w:b/>
          <w:bCs/>
          <w:sz w:val="24"/>
        </w:rPr>
        <w:t>противно</w:t>
      </w:r>
      <w:r w:rsidR="00A7281E" w:rsidRPr="00442105">
        <w:rPr>
          <w:b/>
          <w:bCs/>
          <w:sz w:val="24"/>
        </w:rPr>
        <w:t xml:space="preserve"> </w:t>
      </w:r>
      <w:r>
        <w:rPr>
          <w:b/>
          <w:bCs/>
          <w:sz w:val="24"/>
        </w:rPr>
        <w:t>уговору</w:t>
      </w:r>
      <w:r w:rsidR="00A7281E" w:rsidRPr="00442105">
        <w:rPr>
          <w:b/>
          <w:bCs/>
          <w:sz w:val="24"/>
        </w:rPr>
        <w:t xml:space="preserve"> </w:t>
      </w:r>
      <w:r>
        <w:rPr>
          <w:b/>
          <w:bCs/>
          <w:sz w:val="24"/>
        </w:rPr>
        <w:t>постоји</w:t>
      </w:r>
      <w:r w:rsidR="00A7281E" w:rsidRPr="00442105">
        <w:rPr>
          <w:b/>
          <w:bCs/>
          <w:sz w:val="24"/>
        </w:rPr>
        <w:t xml:space="preserve"> </w:t>
      </w:r>
      <w:r>
        <w:rPr>
          <w:b/>
          <w:bCs/>
          <w:sz w:val="24"/>
        </w:rPr>
        <w:t>када</w:t>
      </w:r>
      <w:r w:rsidR="00A7281E" w:rsidRPr="00442105">
        <w:rPr>
          <w:b/>
          <w:bCs/>
          <w:sz w:val="24"/>
        </w:rPr>
        <w:t>:</w:t>
      </w:r>
    </w:p>
    <w:p w:rsidR="00A7281E" w:rsidRPr="00442105" w:rsidRDefault="003F0A44" w:rsidP="00442105">
      <w:pPr>
        <w:pStyle w:val="BodyText3"/>
        <w:numPr>
          <w:ilvl w:val="1"/>
          <w:numId w:val="18"/>
        </w:numPr>
        <w:rPr>
          <w:bCs/>
          <w:sz w:val="24"/>
          <w:u w:val="single"/>
        </w:rPr>
      </w:pPr>
      <w:r>
        <w:rPr>
          <w:bCs/>
          <w:sz w:val="24"/>
          <w:u w:val="single"/>
        </w:rPr>
        <w:t>ревизор</w:t>
      </w:r>
      <w:r w:rsidR="00A7281E" w:rsidRPr="00442105">
        <w:rPr>
          <w:bCs/>
          <w:sz w:val="24"/>
          <w:u w:val="single"/>
        </w:rPr>
        <w:t xml:space="preserve"> </w:t>
      </w:r>
      <w:r>
        <w:rPr>
          <w:bCs/>
          <w:sz w:val="24"/>
          <w:u w:val="single"/>
        </w:rPr>
        <w:t>без</w:t>
      </w:r>
      <w:r w:rsidR="00A7281E" w:rsidRPr="00442105">
        <w:rPr>
          <w:bCs/>
          <w:sz w:val="24"/>
          <w:u w:val="single"/>
        </w:rPr>
        <w:t xml:space="preserve"> </w:t>
      </w:r>
      <w:r>
        <w:rPr>
          <w:bCs/>
          <w:sz w:val="24"/>
          <w:u w:val="single"/>
        </w:rPr>
        <w:t>разлога</w:t>
      </w:r>
      <w:r w:rsidR="00A7281E" w:rsidRPr="00442105">
        <w:rPr>
          <w:bCs/>
          <w:sz w:val="24"/>
          <w:u w:val="single"/>
        </w:rPr>
        <w:t xml:space="preserve"> </w:t>
      </w:r>
      <w:r>
        <w:rPr>
          <w:bCs/>
          <w:sz w:val="24"/>
          <w:u w:val="single"/>
        </w:rPr>
        <w:t>прекине</w:t>
      </w:r>
      <w:r w:rsidR="00A7281E" w:rsidRPr="00442105">
        <w:rPr>
          <w:bCs/>
          <w:sz w:val="24"/>
          <w:u w:val="single"/>
        </w:rPr>
        <w:t xml:space="preserve"> </w:t>
      </w:r>
      <w:r>
        <w:rPr>
          <w:bCs/>
          <w:sz w:val="24"/>
          <w:u w:val="single"/>
        </w:rPr>
        <w:t>са</w:t>
      </w:r>
      <w:r w:rsidR="00A7281E" w:rsidRPr="00442105">
        <w:rPr>
          <w:bCs/>
          <w:sz w:val="24"/>
          <w:u w:val="single"/>
        </w:rPr>
        <w:t xml:space="preserve"> </w:t>
      </w:r>
      <w:r>
        <w:rPr>
          <w:bCs/>
          <w:sz w:val="24"/>
          <w:u w:val="single"/>
        </w:rPr>
        <w:t>ревизојом</w:t>
      </w:r>
    </w:p>
    <w:p w:rsidR="00A7281E" w:rsidRPr="00442105" w:rsidRDefault="003F0A44" w:rsidP="00442105">
      <w:pPr>
        <w:pStyle w:val="BodyText3"/>
        <w:numPr>
          <w:ilvl w:val="1"/>
          <w:numId w:val="18"/>
        </w:numPr>
        <w:rPr>
          <w:sz w:val="24"/>
        </w:rPr>
      </w:pPr>
      <w:r>
        <w:rPr>
          <w:sz w:val="24"/>
        </w:rPr>
        <w:t>ревизор</w:t>
      </w:r>
      <w:r w:rsidR="00A7281E" w:rsidRPr="00442105">
        <w:rPr>
          <w:sz w:val="24"/>
        </w:rPr>
        <w:t xml:space="preserve"> </w:t>
      </w:r>
      <w:r>
        <w:rPr>
          <w:sz w:val="24"/>
        </w:rPr>
        <w:t>обави</w:t>
      </w:r>
      <w:r w:rsidR="00A7281E" w:rsidRPr="00442105">
        <w:rPr>
          <w:sz w:val="24"/>
        </w:rPr>
        <w:t xml:space="preserve"> </w:t>
      </w:r>
      <w:r>
        <w:rPr>
          <w:sz w:val="24"/>
        </w:rPr>
        <w:t>ревизију</w:t>
      </w:r>
      <w:r w:rsidR="00A7281E" w:rsidRPr="00442105">
        <w:rPr>
          <w:sz w:val="24"/>
        </w:rPr>
        <w:t xml:space="preserve"> </w:t>
      </w:r>
      <w:r>
        <w:rPr>
          <w:sz w:val="24"/>
        </w:rPr>
        <w:t>без</w:t>
      </w:r>
      <w:r w:rsidR="00A7281E" w:rsidRPr="00442105">
        <w:rPr>
          <w:sz w:val="24"/>
        </w:rPr>
        <w:t xml:space="preserve"> </w:t>
      </w:r>
      <w:r>
        <w:rPr>
          <w:sz w:val="24"/>
        </w:rPr>
        <w:t>дужне</w:t>
      </w:r>
      <w:r w:rsidR="00A7281E" w:rsidRPr="00442105">
        <w:rPr>
          <w:sz w:val="24"/>
        </w:rPr>
        <w:t xml:space="preserve"> </w:t>
      </w:r>
      <w:r>
        <w:rPr>
          <w:sz w:val="24"/>
        </w:rPr>
        <w:t>пажње</w:t>
      </w:r>
    </w:p>
    <w:p w:rsidR="00A7281E" w:rsidRPr="00442105" w:rsidRDefault="003F0A44" w:rsidP="00442105">
      <w:pPr>
        <w:pStyle w:val="BodyText3"/>
        <w:numPr>
          <w:ilvl w:val="1"/>
          <w:numId w:val="18"/>
        </w:numPr>
        <w:rPr>
          <w:bCs/>
          <w:sz w:val="24"/>
          <w:u w:val="single"/>
        </w:rPr>
      </w:pPr>
      <w:r>
        <w:rPr>
          <w:bCs/>
          <w:sz w:val="24"/>
          <w:u w:val="single"/>
        </w:rPr>
        <w:t>ревизор</w:t>
      </w:r>
      <w:r w:rsidR="00A7281E" w:rsidRPr="00442105">
        <w:rPr>
          <w:bCs/>
          <w:sz w:val="24"/>
          <w:u w:val="single"/>
        </w:rPr>
        <w:t xml:space="preserve"> </w:t>
      </w:r>
      <w:r>
        <w:rPr>
          <w:bCs/>
          <w:sz w:val="24"/>
          <w:u w:val="single"/>
        </w:rPr>
        <w:t>не</w:t>
      </w:r>
      <w:r w:rsidR="00A7281E" w:rsidRPr="00442105">
        <w:rPr>
          <w:bCs/>
          <w:sz w:val="24"/>
          <w:u w:val="single"/>
        </w:rPr>
        <w:t xml:space="preserve"> </w:t>
      </w:r>
      <w:r>
        <w:rPr>
          <w:bCs/>
          <w:sz w:val="24"/>
          <w:u w:val="single"/>
        </w:rPr>
        <w:t>пружи</w:t>
      </w:r>
      <w:r w:rsidR="00A7281E" w:rsidRPr="00442105">
        <w:rPr>
          <w:bCs/>
          <w:sz w:val="24"/>
          <w:u w:val="single"/>
        </w:rPr>
        <w:t xml:space="preserve"> </w:t>
      </w:r>
      <w:r>
        <w:rPr>
          <w:bCs/>
          <w:sz w:val="24"/>
          <w:u w:val="single"/>
        </w:rPr>
        <w:t>услуге</w:t>
      </w:r>
      <w:r w:rsidR="00A7281E" w:rsidRPr="00442105">
        <w:rPr>
          <w:bCs/>
          <w:sz w:val="24"/>
          <w:u w:val="single"/>
        </w:rPr>
        <w:t xml:space="preserve"> </w:t>
      </w:r>
      <w:r>
        <w:rPr>
          <w:bCs/>
          <w:sz w:val="24"/>
          <w:u w:val="single"/>
        </w:rPr>
        <w:t>које</w:t>
      </w:r>
      <w:r w:rsidR="00A7281E" w:rsidRPr="00442105">
        <w:rPr>
          <w:bCs/>
          <w:sz w:val="24"/>
          <w:u w:val="single"/>
        </w:rPr>
        <w:t xml:space="preserve"> </w:t>
      </w:r>
      <w:r>
        <w:rPr>
          <w:bCs/>
          <w:sz w:val="24"/>
          <w:u w:val="single"/>
        </w:rPr>
        <w:t>је</w:t>
      </w:r>
      <w:r w:rsidR="00A7281E" w:rsidRPr="00442105">
        <w:rPr>
          <w:bCs/>
          <w:sz w:val="24"/>
          <w:u w:val="single"/>
        </w:rPr>
        <w:t xml:space="preserve"> </w:t>
      </w:r>
      <w:r>
        <w:rPr>
          <w:bCs/>
          <w:sz w:val="24"/>
          <w:u w:val="single"/>
        </w:rPr>
        <w:t>уговорио</w:t>
      </w:r>
      <w:r w:rsidR="00A7281E" w:rsidRPr="00442105">
        <w:rPr>
          <w:bCs/>
          <w:sz w:val="24"/>
          <w:u w:val="single"/>
        </w:rPr>
        <w:t xml:space="preserve"> </w:t>
      </w:r>
      <w:r>
        <w:rPr>
          <w:bCs/>
          <w:sz w:val="24"/>
          <w:u w:val="single"/>
        </w:rPr>
        <w:t>са</w:t>
      </w:r>
      <w:r w:rsidR="00A7281E" w:rsidRPr="00442105">
        <w:rPr>
          <w:bCs/>
          <w:sz w:val="24"/>
          <w:u w:val="single"/>
        </w:rPr>
        <w:t xml:space="preserve"> </w:t>
      </w:r>
      <w:r>
        <w:rPr>
          <w:bCs/>
          <w:sz w:val="24"/>
          <w:u w:val="single"/>
        </w:rPr>
        <w:t>комитентом</w:t>
      </w:r>
    </w:p>
    <w:p w:rsidR="00A7281E" w:rsidRPr="00442105" w:rsidRDefault="003F0A44" w:rsidP="00442105">
      <w:pPr>
        <w:pStyle w:val="BodyText3"/>
        <w:numPr>
          <w:ilvl w:val="1"/>
          <w:numId w:val="18"/>
        </w:numPr>
        <w:rPr>
          <w:bCs/>
          <w:sz w:val="24"/>
        </w:rPr>
      </w:pPr>
      <w:r>
        <w:rPr>
          <w:sz w:val="24"/>
        </w:rPr>
        <w:t>ревизор</w:t>
      </w:r>
      <w:r w:rsidR="00A7281E" w:rsidRPr="00442105">
        <w:rPr>
          <w:sz w:val="24"/>
        </w:rPr>
        <w:t xml:space="preserve"> </w:t>
      </w:r>
      <w:r>
        <w:rPr>
          <w:sz w:val="24"/>
        </w:rPr>
        <w:t>одступи</w:t>
      </w:r>
      <w:r w:rsidR="00A7281E" w:rsidRPr="00442105">
        <w:rPr>
          <w:sz w:val="24"/>
        </w:rPr>
        <w:t xml:space="preserve"> </w:t>
      </w:r>
      <w:r>
        <w:rPr>
          <w:sz w:val="24"/>
        </w:rPr>
        <w:t>од</w:t>
      </w:r>
      <w:r w:rsidR="00A7281E" w:rsidRPr="00442105">
        <w:rPr>
          <w:sz w:val="24"/>
        </w:rPr>
        <w:t xml:space="preserve"> </w:t>
      </w:r>
      <w:r>
        <w:rPr>
          <w:sz w:val="24"/>
        </w:rPr>
        <w:t>ревизијских</w:t>
      </w:r>
      <w:r w:rsidR="00A7281E" w:rsidRPr="00442105">
        <w:rPr>
          <w:sz w:val="24"/>
        </w:rPr>
        <w:t xml:space="preserve"> </w:t>
      </w:r>
      <w:r>
        <w:rPr>
          <w:sz w:val="24"/>
        </w:rPr>
        <w:t>стандарда</w:t>
      </w:r>
    </w:p>
    <w:p w:rsidR="00A7281E" w:rsidRPr="00442105" w:rsidRDefault="00A7281E" w:rsidP="00442105">
      <w:pPr>
        <w:pStyle w:val="BodyText3"/>
        <w:rPr>
          <w:bCs/>
          <w:sz w:val="24"/>
        </w:rPr>
      </w:pPr>
    </w:p>
    <w:p w:rsidR="00A7281E" w:rsidRPr="00442105" w:rsidRDefault="003F0A44" w:rsidP="00442105">
      <w:pPr>
        <w:pStyle w:val="BodyText3"/>
        <w:numPr>
          <w:ilvl w:val="0"/>
          <w:numId w:val="18"/>
        </w:numPr>
        <w:suppressAutoHyphens/>
        <w:rPr>
          <w:b/>
          <w:bCs/>
          <w:sz w:val="24"/>
        </w:rPr>
      </w:pPr>
      <w:r>
        <w:rPr>
          <w:b/>
          <w:bCs/>
          <w:sz w:val="24"/>
        </w:rPr>
        <w:t>Цутофф</w:t>
      </w:r>
      <w:r w:rsidR="00A7281E" w:rsidRPr="00442105">
        <w:rPr>
          <w:b/>
          <w:bCs/>
          <w:sz w:val="24"/>
        </w:rPr>
        <w:t xml:space="preserve">  </w:t>
      </w:r>
      <w:r>
        <w:rPr>
          <w:b/>
          <w:bCs/>
          <w:sz w:val="24"/>
        </w:rPr>
        <w:t>као</w:t>
      </w:r>
      <w:r w:rsidR="00A7281E" w:rsidRPr="00442105">
        <w:rPr>
          <w:b/>
          <w:bCs/>
          <w:sz w:val="24"/>
        </w:rPr>
        <w:t xml:space="preserve"> </w:t>
      </w:r>
      <w:r>
        <w:rPr>
          <w:b/>
          <w:bCs/>
          <w:sz w:val="24"/>
        </w:rPr>
        <w:t>ревизијски</w:t>
      </w:r>
      <w:r w:rsidR="00A7281E" w:rsidRPr="00442105">
        <w:rPr>
          <w:b/>
          <w:bCs/>
          <w:sz w:val="24"/>
        </w:rPr>
        <w:t xml:space="preserve"> </w:t>
      </w:r>
      <w:r>
        <w:rPr>
          <w:b/>
          <w:bCs/>
          <w:sz w:val="24"/>
        </w:rPr>
        <w:t>циљ</w:t>
      </w:r>
      <w:r w:rsidR="00A7281E" w:rsidRPr="00442105">
        <w:rPr>
          <w:b/>
          <w:bCs/>
          <w:sz w:val="24"/>
        </w:rPr>
        <w:t xml:space="preserve"> </w:t>
      </w:r>
      <w:r>
        <w:rPr>
          <w:b/>
          <w:bCs/>
          <w:sz w:val="24"/>
        </w:rPr>
        <w:t>представља</w:t>
      </w:r>
      <w:r w:rsidR="00A7281E" w:rsidRPr="00442105">
        <w:rPr>
          <w:b/>
          <w:bCs/>
          <w:sz w:val="24"/>
        </w:rPr>
        <w:t>:</w:t>
      </w:r>
    </w:p>
    <w:p w:rsidR="00A7281E" w:rsidRPr="00442105" w:rsidRDefault="003F0A44" w:rsidP="00442105">
      <w:pPr>
        <w:pStyle w:val="BodyText3"/>
        <w:numPr>
          <w:ilvl w:val="1"/>
          <w:numId w:val="18"/>
        </w:numPr>
        <w:rPr>
          <w:bCs/>
          <w:sz w:val="24"/>
        </w:rPr>
      </w:pPr>
      <w:r>
        <w:rPr>
          <w:bCs/>
          <w:sz w:val="24"/>
        </w:rPr>
        <w:t>да</w:t>
      </w:r>
      <w:r w:rsidR="00A7281E" w:rsidRPr="00442105">
        <w:rPr>
          <w:bCs/>
          <w:sz w:val="24"/>
        </w:rPr>
        <w:t xml:space="preserve"> </w:t>
      </w:r>
      <w:r>
        <w:rPr>
          <w:bCs/>
          <w:sz w:val="24"/>
        </w:rPr>
        <w:t>ли</w:t>
      </w:r>
      <w:r w:rsidR="00A7281E" w:rsidRPr="00442105">
        <w:rPr>
          <w:bCs/>
          <w:sz w:val="24"/>
        </w:rPr>
        <w:t xml:space="preserve"> </w:t>
      </w:r>
      <w:r>
        <w:rPr>
          <w:bCs/>
          <w:sz w:val="24"/>
        </w:rPr>
        <w:t>су</w:t>
      </w:r>
      <w:r w:rsidR="00A7281E" w:rsidRPr="00442105">
        <w:rPr>
          <w:bCs/>
          <w:sz w:val="24"/>
        </w:rPr>
        <w:t xml:space="preserve"> </w:t>
      </w:r>
      <w:r>
        <w:rPr>
          <w:bCs/>
          <w:sz w:val="24"/>
        </w:rPr>
        <w:t>износи</w:t>
      </w:r>
      <w:r w:rsidR="00A7281E" w:rsidRPr="00442105">
        <w:rPr>
          <w:bCs/>
          <w:sz w:val="24"/>
        </w:rPr>
        <w:t xml:space="preserve"> </w:t>
      </w:r>
      <w:r>
        <w:rPr>
          <w:bCs/>
          <w:sz w:val="24"/>
        </w:rPr>
        <w:t>рачуна</w:t>
      </w:r>
      <w:r w:rsidR="00A7281E" w:rsidRPr="00442105">
        <w:rPr>
          <w:bCs/>
          <w:sz w:val="24"/>
        </w:rPr>
        <w:t xml:space="preserve"> </w:t>
      </w:r>
      <w:r>
        <w:rPr>
          <w:bCs/>
          <w:sz w:val="24"/>
        </w:rPr>
        <w:t>и</w:t>
      </w:r>
      <w:r w:rsidR="00A7281E" w:rsidRPr="00442105">
        <w:rPr>
          <w:bCs/>
          <w:sz w:val="24"/>
        </w:rPr>
        <w:t xml:space="preserve"> </w:t>
      </w:r>
      <w:r>
        <w:rPr>
          <w:bCs/>
          <w:sz w:val="24"/>
        </w:rPr>
        <w:t>с</w:t>
      </w:r>
      <w:r w:rsidR="00A7281E" w:rsidRPr="00442105">
        <w:rPr>
          <w:bCs/>
          <w:sz w:val="24"/>
        </w:rPr>
        <w:t xml:space="preserve"> </w:t>
      </w:r>
      <w:r>
        <w:rPr>
          <w:bCs/>
          <w:sz w:val="24"/>
        </w:rPr>
        <w:t>њима</w:t>
      </w:r>
      <w:r w:rsidR="00A7281E" w:rsidRPr="00442105">
        <w:rPr>
          <w:bCs/>
          <w:sz w:val="24"/>
        </w:rPr>
        <w:t xml:space="preserve"> </w:t>
      </w:r>
      <w:r>
        <w:rPr>
          <w:bCs/>
          <w:sz w:val="24"/>
        </w:rPr>
        <w:t>повезани</w:t>
      </w:r>
      <w:r w:rsidR="00A7281E" w:rsidRPr="00442105">
        <w:rPr>
          <w:bCs/>
          <w:sz w:val="24"/>
        </w:rPr>
        <w:t xml:space="preserve"> </w:t>
      </w:r>
      <w:r>
        <w:rPr>
          <w:bCs/>
          <w:sz w:val="24"/>
        </w:rPr>
        <w:t>пословни</w:t>
      </w:r>
      <w:r w:rsidR="00A7281E" w:rsidRPr="00442105">
        <w:rPr>
          <w:bCs/>
          <w:sz w:val="24"/>
        </w:rPr>
        <w:t xml:space="preserve"> </w:t>
      </w:r>
      <w:r>
        <w:rPr>
          <w:bCs/>
          <w:sz w:val="24"/>
        </w:rPr>
        <w:t>догађаји</w:t>
      </w:r>
      <w:r w:rsidR="00A7281E" w:rsidRPr="00442105">
        <w:rPr>
          <w:bCs/>
          <w:sz w:val="24"/>
        </w:rPr>
        <w:t xml:space="preserve"> </w:t>
      </w:r>
      <w:r>
        <w:rPr>
          <w:bCs/>
          <w:sz w:val="24"/>
        </w:rPr>
        <w:t>ваљани</w:t>
      </w:r>
      <w:r w:rsidR="00A7281E" w:rsidRPr="00442105">
        <w:rPr>
          <w:bCs/>
          <w:sz w:val="24"/>
        </w:rPr>
        <w:t xml:space="preserve"> (</w:t>
      </w:r>
      <w:r>
        <w:rPr>
          <w:bCs/>
          <w:sz w:val="24"/>
        </w:rPr>
        <w:t>према</w:t>
      </w:r>
      <w:r w:rsidR="00A7281E" w:rsidRPr="00442105">
        <w:rPr>
          <w:bCs/>
          <w:sz w:val="24"/>
        </w:rPr>
        <w:t xml:space="preserve"> </w:t>
      </w:r>
      <w:r>
        <w:rPr>
          <w:bCs/>
          <w:sz w:val="24"/>
        </w:rPr>
        <w:t>изјави</w:t>
      </w:r>
      <w:r w:rsidR="00A7281E" w:rsidRPr="00442105">
        <w:rPr>
          <w:bCs/>
          <w:sz w:val="24"/>
        </w:rPr>
        <w:t xml:space="preserve"> </w:t>
      </w:r>
      <w:r>
        <w:rPr>
          <w:bCs/>
          <w:sz w:val="24"/>
        </w:rPr>
        <w:t>залихе</w:t>
      </w:r>
      <w:r w:rsidR="00A7281E" w:rsidRPr="00442105">
        <w:rPr>
          <w:bCs/>
          <w:sz w:val="24"/>
        </w:rPr>
        <w:t xml:space="preserve"> </w:t>
      </w:r>
      <w:r>
        <w:rPr>
          <w:bCs/>
          <w:sz w:val="24"/>
        </w:rPr>
        <w:t>постоје</w:t>
      </w:r>
      <w:r w:rsidR="00A7281E" w:rsidRPr="00442105">
        <w:rPr>
          <w:bCs/>
          <w:sz w:val="24"/>
        </w:rPr>
        <w:t xml:space="preserve">, </w:t>
      </w:r>
      <w:r>
        <w:rPr>
          <w:bCs/>
          <w:sz w:val="24"/>
        </w:rPr>
        <w:t>али</w:t>
      </w:r>
      <w:r w:rsidR="00A7281E" w:rsidRPr="00442105">
        <w:rPr>
          <w:bCs/>
          <w:sz w:val="24"/>
        </w:rPr>
        <w:t xml:space="preserve"> </w:t>
      </w:r>
      <w:r>
        <w:rPr>
          <w:bCs/>
          <w:sz w:val="24"/>
        </w:rPr>
        <w:t>у</w:t>
      </w:r>
      <w:r w:rsidR="00A7281E" w:rsidRPr="00442105">
        <w:rPr>
          <w:bCs/>
          <w:sz w:val="24"/>
        </w:rPr>
        <w:t xml:space="preserve"> </w:t>
      </w:r>
      <w:r>
        <w:rPr>
          <w:bCs/>
          <w:sz w:val="24"/>
        </w:rPr>
        <w:t>стварности</w:t>
      </w:r>
      <w:r w:rsidR="00A7281E" w:rsidRPr="00442105">
        <w:rPr>
          <w:bCs/>
          <w:sz w:val="24"/>
        </w:rPr>
        <w:t xml:space="preserve"> </w:t>
      </w:r>
      <w:r>
        <w:rPr>
          <w:bCs/>
          <w:sz w:val="24"/>
        </w:rPr>
        <w:t>не</w:t>
      </w:r>
      <w:r w:rsidR="00A7281E" w:rsidRPr="00442105">
        <w:rPr>
          <w:bCs/>
          <w:sz w:val="24"/>
        </w:rPr>
        <w:t xml:space="preserve"> </w:t>
      </w:r>
      <w:r>
        <w:rPr>
          <w:bCs/>
          <w:sz w:val="24"/>
        </w:rPr>
        <w:t>морају</w:t>
      </w:r>
      <w:r w:rsidR="00A7281E" w:rsidRPr="00442105">
        <w:rPr>
          <w:bCs/>
          <w:sz w:val="24"/>
        </w:rPr>
        <w:t xml:space="preserve"> </w:t>
      </w:r>
      <w:r>
        <w:rPr>
          <w:bCs/>
          <w:sz w:val="24"/>
        </w:rPr>
        <w:t>постојати</w:t>
      </w:r>
      <w:r w:rsidR="00A7281E" w:rsidRPr="00442105">
        <w:rPr>
          <w:bCs/>
          <w:sz w:val="24"/>
        </w:rPr>
        <w:t>)</w:t>
      </w:r>
    </w:p>
    <w:p w:rsidR="00A7281E" w:rsidRPr="00442105" w:rsidRDefault="003F0A44" w:rsidP="00442105">
      <w:pPr>
        <w:pStyle w:val="BodyText3"/>
        <w:numPr>
          <w:ilvl w:val="1"/>
          <w:numId w:val="18"/>
        </w:numPr>
        <w:rPr>
          <w:bCs/>
          <w:sz w:val="24"/>
        </w:rPr>
      </w:pPr>
      <w:r>
        <w:rPr>
          <w:bCs/>
          <w:sz w:val="24"/>
        </w:rPr>
        <w:t>да</w:t>
      </w:r>
      <w:r w:rsidR="00A7281E" w:rsidRPr="00442105">
        <w:rPr>
          <w:bCs/>
          <w:sz w:val="24"/>
        </w:rPr>
        <w:t xml:space="preserve"> </w:t>
      </w:r>
      <w:r>
        <w:rPr>
          <w:bCs/>
          <w:sz w:val="24"/>
        </w:rPr>
        <w:t>ли</w:t>
      </w:r>
      <w:r w:rsidR="00A7281E" w:rsidRPr="00442105">
        <w:rPr>
          <w:bCs/>
          <w:sz w:val="24"/>
        </w:rPr>
        <w:t xml:space="preserve"> </w:t>
      </w:r>
      <w:r>
        <w:rPr>
          <w:bCs/>
          <w:sz w:val="24"/>
        </w:rPr>
        <w:t>су</w:t>
      </w:r>
      <w:r w:rsidR="00A7281E" w:rsidRPr="00442105">
        <w:rPr>
          <w:bCs/>
          <w:sz w:val="24"/>
        </w:rPr>
        <w:t xml:space="preserve"> </w:t>
      </w:r>
      <w:r>
        <w:rPr>
          <w:bCs/>
          <w:sz w:val="24"/>
        </w:rPr>
        <w:t>у</w:t>
      </w:r>
      <w:r w:rsidR="00A7281E" w:rsidRPr="00442105">
        <w:rPr>
          <w:bCs/>
          <w:sz w:val="24"/>
        </w:rPr>
        <w:t xml:space="preserve"> </w:t>
      </w:r>
      <w:r>
        <w:rPr>
          <w:bCs/>
          <w:sz w:val="24"/>
        </w:rPr>
        <w:t>ФИ</w:t>
      </w:r>
      <w:r w:rsidR="00A7281E" w:rsidRPr="00442105">
        <w:rPr>
          <w:bCs/>
          <w:sz w:val="24"/>
        </w:rPr>
        <w:t xml:space="preserve"> </w:t>
      </w:r>
      <w:r>
        <w:rPr>
          <w:bCs/>
          <w:sz w:val="24"/>
        </w:rPr>
        <w:t>укључени</w:t>
      </w:r>
      <w:r w:rsidR="00A7281E" w:rsidRPr="00442105">
        <w:rPr>
          <w:bCs/>
          <w:sz w:val="24"/>
        </w:rPr>
        <w:t xml:space="preserve"> </w:t>
      </w:r>
      <w:r>
        <w:rPr>
          <w:bCs/>
          <w:sz w:val="24"/>
        </w:rPr>
        <w:t>сви</w:t>
      </w:r>
      <w:r w:rsidR="00A7281E" w:rsidRPr="00442105">
        <w:rPr>
          <w:bCs/>
          <w:sz w:val="24"/>
        </w:rPr>
        <w:t xml:space="preserve"> </w:t>
      </w:r>
      <w:r>
        <w:rPr>
          <w:bCs/>
          <w:sz w:val="24"/>
        </w:rPr>
        <w:t>пословни</w:t>
      </w:r>
      <w:r w:rsidR="00A7281E" w:rsidRPr="00442105">
        <w:rPr>
          <w:bCs/>
          <w:sz w:val="24"/>
        </w:rPr>
        <w:t xml:space="preserve"> </w:t>
      </w:r>
      <w:r>
        <w:rPr>
          <w:bCs/>
          <w:sz w:val="24"/>
        </w:rPr>
        <w:t>догађаји</w:t>
      </w:r>
    </w:p>
    <w:p w:rsidR="00A7281E" w:rsidRPr="00442105" w:rsidRDefault="003F0A44" w:rsidP="00442105">
      <w:pPr>
        <w:pStyle w:val="BodyText3"/>
        <w:numPr>
          <w:ilvl w:val="1"/>
          <w:numId w:val="18"/>
        </w:numPr>
        <w:rPr>
          <w:bCs/>
          <w:sz w:val="24"/>
          <w:u w:val="single"/>
        </w:rPr>
      </w:pPr>
      <w:r>
        <w:rPr>
          <w:bCs/>
          <w:sz w:val="24"/>
          <w:u w:val="single"/>
        </w:rPr>
        <w:t>да</w:t>
      </w:r>
      <w:r w:rsidR="00A7281E" w:rsidRPr="00442105">
        <w:rPr>
          <w:bCs/>
          <w:sz w:val="24"/>
          <w:u w:val="single"/>
        </w:rPr>
        <w:t xml:space="preserve"> </w:t>
      </w:r>
      <w:r>
        <w:rPr>
          <w:bCs/>
          <w:sz w:val="24"/>
          <w:u w:val="single"/>
        </w:rPr>
        <w:t>ли</w:t>
      </w:r>
      <w:r w:rsidR="00A7281E" w:rsidRPr="00442105">
        <w:rPr>
          <w:bCs/>
          <w:sz w:val="24"/>
          <w:u w:val="single"/>
        </w:rPr>
        <w:t xml:space="preserve"> </w:t>
      </w:r>
      <w:r>
        <w:rPr>
          <w:bCs/>
          <w:sz w:val="24"/>
          <w:u w:val="single"/>
        </w:rPr>
        <w:t>су</w:t>
      </w:r>
      <w:r w:rsidR="00A7281E" w:rsidRPr="00442105">
        <w:rPr>
          <w:bCs/>
          <w:sz w:val="24"/>
          <w:u w:val="single"/>
        </w:rPr>
        <w:t xml:space="preserve"> </w:t>
      </w:r>
      <w:r>
        <w:rPr>
          <w:bCs/>
          <w:sz w:val="24"/>
          <w:u w:val="single"/>
        </w:rPr>
        <w:t>пословни</w:t>
      </w:r>
      <w:r w:rsidR="00A7281E" w:rsidRPr="00442105">
        <w:rPr>
          <w:bCs/>
          <w:sz w:val="24"/>
          <w:u w:val="single"/>
        </w:rPr>
        <w:t xml:space="preserve"> </w:t>
      </w:r>
      <w:r>
        <w:rPr>
          <w:bCs/>
          <w:sz w:val="24"/>
          <w:u w:val="single"/>
        </w:rPr>
        <w:t>догађаји</w:t>
      </w:r>
      <w:r w:rsidR="00A7281E" w:rsidRPr="00442105">
        <w:rPr>
          <w:bCs/>
          <w:sz w:val="24"/>
          <w:u w:val="single"/>
        </w:rPr>
        <w:t xml:space="preserve"> </w:t>
      </w:r>
      <w:r>
        <w:rPr>
          <w:bCs/>
          <w:sz w:val="24"/>
          <w:u w:val="single"/>
        </w:rPr>
        <w:t>евидентирани</w:t>
      </w:r>
      <w:r w:rsidR="00A7281E" w:rsidRPr="00442105">
        <w:rPr>
          <w:bCs/>
          <w:sz w:val="24"/>
          <w:u w:val="single"/>
        </w:rPr>
        <w:t xml:space="preserve"> </w:t>
      </w:r>
      <w:r>
        <w:rPr>
          <w:bCs/>
          <w:sz w:val="24"/>
          <w:u w:val="single"/>
        </w:rPr>
        <w:t>у</w:t>
      </w:r>
      <w:r w:rsidR="00A7281E" w:rsidRPr="00442105">
        <w:rPr>
          <w:bCs/>
          <w:sz w:val="24"/>
          <w:u w:val="single"/>
        </w:rPr>
        <w:t xml:space="preserve"> </w:t>
      </w:r>
      <w:r>
        <w:rPr>
          <w:bCs/>
          <w:sz w:val="24"/>
          <w:u w:val="single"/>
        </w:rPr>
        <w:t>оквиру</w:t>
      </w:r>
      <w:r w:rsidR="00A7281E" w:rsidRPr="00442105">
        <w:rPr>
          <w:bCs/>
          <w:sz w:val="24"/>
          <w:u w:val="single"/>
        </w:rPr>
        <w:t xml:space="preserve"> </w:t>
      </w:r>
      <w:r>
        <w:rPr>
          <w:bCs/>
          <w:sz w:val="24"/>
          <w:u w:val="single"/>
        </w:rPr>
        <w:t>одговарајућег</w:t>
      </w:r>
      <w:r w:rsidR="00A7281E" w:rsidRPr="00442105">
        <w:rPr>
          <w:bCs/>
          <w:sz w:val="24"/>
          <w:u w:val="single"/>
        </w:rPr>
        <w:t xml:space="preserve"> </w:t>
      </w:r>
      <w:r>
        <w:rPr>
          <w:bCs/>
          <w:sz w:val="24"/>
          <w:u w:val="single"/>
        </w:rPr>
        <w:t>пословног</w:t>
      </w:r>
      <w:r w:rsidR="00A7281E" w:rsidRPr="00442105">
        <w:rPr>
          <w:bCs/>
          <w:sz w:val="24"/>
          <w:u w:val="single"/>
        </w:rPr>
        <w:t xml:space="preserve"> </w:t>
      </w:r>
      <w:r>
        <w:rPr>
          <w:bCs/>
          <w:sz w:val="24"/>
          <w:u w:val="single"/>
        </w:rPr>
        <w:t>периода</w:t>
      </w:r>
      <w:r w:rsidR="00A7281E" w:rsidRPr="00442105">
        <w:rPr>
          <w:bCs/>
          <w:sz w:val="24"/>
          <w:u w:val="single"/>
        </w:rPr>
        <w:t xml:space="preserve"> </w:t>
      </w:r>
    </w:p>
    <w:p w:rsidR="00A7281E" w:rsidRPr="00442105" w:rsidRDefault="003F0A44" w:rsidP="00442105">
      <w:pPr>
        <w:pStyle w:val="BodyText3"/>
        <w:numPr>
          <w:ilvl w:val="1"/>
          <w:numId w:val="18"/>
        </w:numPr>
        <w:rPr>
          <w:bCs/>
          <w:sz w:val="24"/>
        </w:rPr>
      </w:pPr>
      <w:r>
        <w:rPr>
          <w:bCs/>
          <w:sz w:val="24"/>
        </w:rPr>
        <w:t>да</w:t>
      </w:r>
      <w:r w:rsidR="00A7281E" w:rsidRPr="00442105">
        <w:rPr>
          <w:bCs/>
          <w:sz w:val="24"/>
        </w:rPr>
        <w:t xml:space="preserve"> </w:t>
      </w:r>
      <w:r>
        <w:rPr>
          <w:bCs/>
          <w:sz w:val="24"/>
        </w:rPr>
        <w:t>ли</w:t>
      </w:r>
      <w:r w:rsidR="00A7281E" w:rsidRPr="00442105">
        <w:rPr>
          <w:bCs/>
          <w:sz w:val="24"/>
        </w:rPr>
        <w:t xml:space="preserve"> </w:t>
      </w:r>
      <w:r>
        <w:rPr>
          <w:bCs/>
          <w:sz w:val="24"/>
        </w:rPr>
        <w:t>је</w:t>
      </w:r>
      <w:r w:rsidR="00A7281E" w:rsidRPr="00442105">
        <w:rPr>
          <w:bCs/>
          <w:sz w:val="24"/>
        </w:rPr>
        <w:t xml:space="preserve"> </w:t>
      </w:r>
      <w:r>
        <w:rPr>
          <w:bCs/>
          <w:sz w:val="24"/>
        </w:rPr>
        <w:t>предузеће</w:t>
      </w:r>
      <w:r w:rsidR="00A7281E" w:rsidRPr="00442105">
        <w:rPr>
          <w:bCs/>
          <w:sz w:val="24"/>
        </w:rPr>
        <w:t xml:space="preserve"> </w:t>
      </w:r>
      <w:r>
        <w:rPr>
          <w:bCs/>
          <w:sz w:val="24"/>
        </w:rPr>
        <w:t>стварни</w:t>
      </w:r>
      <w:r w:rsidR="00A7281E" w:rsidRPr="00442105">
        <w:rPr>
          <w:bCs/>
          <w:sz w:val="24"/>
        </w:rPr>
        <w:t xml:space="preserve"> </w:t>
      </w:r>
      <w:r>
        <w:rPr>
          <w:bCs/>
          <w:sz w:val="24"/>
        </w:rPr>
        <w:t>власник</w:t>
      </w:r>
      <w:r w:rsidR="00A7281E" w:rsidRPr="00442105">
        <w:rPr>
          <w:bCs/>
          <w:sz w:val="24"/>
        </w:rPr>
        <w:t xml:space="preserve"> </w:t>
      </w:r>
      <w:r>
        <w:rPr>
          <w:bCs/>
          <w:sz w:val="24"/>
        </w:rPr>
        <w:t>имовине</w:t>
      </w:r>
      <w:r w:rsidR="00A7281E" w:rsidRPr="00442105">
        <w:rPr>
          <w:bCs/>
          <w:sz w:val="24"/>
        </w:rPr>
        <w:t xml:space="preserve"> </w:t>
      </w:r>
      <w:r>
        <w:rPr>
          <w:bCs/>
          <w:sz w:val="24"/>
        </w:rPr>
        <w:t>наведе</w:t>
      </w:r>
      <w:r w:rsidR="00A7281E" w:rsidRPr="00442105">
        <w:rPr>
          <w:bCs/>
          <w:sz w:val="24"/>
        </w:rPr>
        <w:t xml:space="preserve"> </w:t>
      </w:r>
      <w:r>
        <w:rPr>
          <w:bCs/>
          <w:sz w:val="24"/>
        </w:rPr>
        <w:t>у</w:t>
      </w:r>
      <w:r w:rsidR="00A7281E" w:rsidRPr="00442105">
        <w:rPr>
          <w:bCs/>
          <w:sz w:val="24"/>
        </w:rPr>
        <w:t xml:space="preserve"> </w:t>
      </w:r>
      <w:r>
        <w:rPr>
          <w:bCs/>
          <w:sz w:val="24"/>
        </w:rPr>
        <w:t>изјави</w:t>
      </w:r>
    </w:p>
    <w:p w:rsidR="00A7281E" w:rsidRPr="00442105" w:rsidRDefault="00A7281E" w:rsidP="00442105">
      <w:pPr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:rsidR="00A7281E" w:rsidRPr="00442105" w:rsidRDefault="003F0A44" w:rsidP="00442105">
      <w:pPr>
        <w:numPr>
          <w:ilvl w:val="0"/>
          <w:numId w:val="18"/>
        </w:numPr>
        <w:suppressAutoHyphens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Након</w:t>
      </w:r>
      <w:r w:rsidR="00A7281E" w:rsidRPr="00442105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пријема</w:t>
      </w:r>
      <w:r w:rsidR="00A7281E" w:rsidRPr="00442105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роба</w:t>
      </w:r>
      <w:r w:rsidR="00A7281E" w:rsidRPr="00442105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се</w:t>
      </w:r>
      <w:r w:rsidR="00A7281E" w:rsidRPr="00442105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шаље</w:t>
      </w:r>
      <w:r w:rsidR="00A7281E" w:rsidRPr="00442105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у</w:t>
      </w:r>
      <w:r w:rsidR="00A7281E" w:rsidRPr="00442105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складиште</w:t>
      </w:r>
      <w:r w:rsidR="00A7281E" w:rsidRPr="00442105">
        <w:rPr>
          <w:rFonts w:ascii="Times New Roman" w:hAnsi="Times New Roman"/>
          <w:b/>
          <w:bCs/>
          <w:sz w:val="24"/>
          <w:szCs w:val="24"/>
        </w:rPr>
        <w:t>:</w:t>
      </w:r>
    </w:p>
    <w:p w:rsidR="00A7281E" w:rsidRPr="00442105" w:rsidRDefault="003F0A44" w:rsidP="00442105">
      <w:pPr>
        <w:numPr>
          <w:ilvl w:val="1"/>
          <w:numId w:val="1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</w:t>
      </w:r>
      <w:r w:rsidR="00A7281E" w:rsidRPr="004421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наруџбеницом</w:t>
      </w:r>
      <w:r w:rsidR="00A7281E" w:rsidRPr="004421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A7281E" w:rsidRPr="004421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налогом</w:t>
      </w:r>
      <w:r w:rsidR="00A7281E" w:rsidRPr="004421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</w:t>
      </w:r>
      <w:r w:rsidR="00A7281E" w:rsidRPr="004421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набаву</w:t>
      </w:r>
    </w:p>
    <w:p w:rsidR="00A7281E" w:rsidRPr="00442105" w:rsidRDefault="003F0A44" w:rsidP="00442105">
      <w:pPr>
        <w:numPr>
          <w:ilvl w:val="1"/>
          <w:numId w:val="1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</w:t>
      </w:r>
      <w:r w:rsidR="00A7281E" w:rsidRPr="004421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улазном</w:t>
      </w:r>
      <w:r w:rsidR="00A7281E" w:rsidRPr="004421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фактуром</w:t>
      </w:r>
      <w:r w:rsidR="00A7281E" w:rsidRPr="004421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A7281E" w:rsidRPr="004421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извјештајем</w:t>
      </w:r>
      <w:r w:rsidR="00A7281E" w:rsidRPr="004421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 w:rsidR="00A7281E" w:rsidRPr="004421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примитку</w:t>
      </w:r>
    </w:p>
    <w:p w:rsidR="00A7281E" w:rsidRPr="00442105" w:rsidRDefault="003F0A44" w:rsidP="00442105">
      <w:pPr>
        <w:numPr>
          <w:ilvl w:val="1"/>
          <w:numId w:val="18"/>
        </w:numPr>
        <w:spacing w:after="0" w:line="240" w:lineRule="auto"/>
        <w:rPr>
          <w:rFonts w:ascii="Times New Roman" w:hAnsi="Times New Roman"/>
          <w:bCs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са</w:t>
      </w:r>
      <w:r w:rsidR="00A7281E" w:rsidRPr="004421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отпремницом</w:t>
      </w:r>
      <w:r w:rsidR="00A7281E" w:rsidRPr="004421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добављача</w:t>
      </w:r>
      <w:r w:rsidR="00A7281E" w:rsidRPr="004421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A7281E" w:rsidRPr="004421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наруџбеницом</w:t>
      </w:r>
    </w:p>
    <w:p w:rsidR="00A7281E" w:rsidRPr="00442105" w:rsidRDefault="003F0A44" w:rsidP="00442105">
      <w:pPr>
        <w:numPr>
          <w:ilvl w:val="1"/>
          <w:numId w:val="18"/>
        </w:numPr>
        <w:spacing w:after="0" w:line="240" w:lineRule="auto"/>
        <w:rPr>
          <w:rFonts w:ascii="Times New Roman" w:hAnsi="Times New Roman"/>
          <w:bCs/>
          <w:sz w:val="24"/>
          <w:szCs w:val="24"/>
          <w:u w:val="single"/>
          <w:lang w:val="pl-PL"/>
        </w:rPr>
      </w:pPr>
      <w:r>
        <w:rPr>
          <w:rFonts w:ascii="Times New Roman" w:hAnsi="Times New Roman"/>
          <w:bCs/>
          <w:sz w:val="24"/>
          <w:szCs w:val="24"/>
          <w:u w:val="single"/>
        </w:rPr>
        <w:t>са</w:t>
      </w:r>
      <w:r w:rsidR="00A7281E" w:rsidRPr="00442105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Cs/>
          <w:sz w:val="24"/>
          <w:szCs w:val="24"/>
          <w:u w:val="single"/>
        </w:rPr>
        <w:t>извјештајем</w:t>
      </w:r>
      <w:r w:rsidR="00A7281E" w:rsidRPr="00442105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Cs/>
          <w:sz w:val="24"/>
          <w:szCs w:val="24"/>
          <w:u w:val="single"/>
        </w:rPr>
        <w:t>о</w:t>
      </w:r>
      <w:r w:rsidR="00A7281E" w:rsidRPr="00442105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Cs/>
          <w:sz w:val="24"/>
          <w:szCs w:val="24"/>
          <w:u w:val="single"/>
        </w:rPr>
        <w:t>примитку</w:t>
      </w:r>
      <w:r w:rsidR="00A7281E" w:rsidRPr="00442105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Cs/>
          <w:sz w:val="24"/>
          <w:szCs w:val="24"/>
          <w:u w:val="single"/>
        </w:rPr>
        <w:t>и</w:t>
      </w:r>
      <w:r w:rsidR="00A7281E" w:rsidRPr="00442105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Cs/>
          <w:sz w:val="24"/>
          <w:szCs w:val="24"/>
          <w:u w:val="single"/>
        </w:rPr>
        <w:t>отпремницом</w:t>
      </w:r>
      <w:r w:rsidR="00A7281E" w:rsidRPr="00442105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Cs/>
          <w:sz w:val="24"/>
          <w:szCs w:val="24"/>
          <w:u w:val="single"/>
        </w:rPr>
        <w:t>добављача</w:t>
      </w:r>
    </w:p>
    <w:p w:rsidR="00A7281E" w:rsidRPr="00442105" w:rsidRDefault="00A7281E" w:rsidP="00442105">
      <w:pPr>
        <w:spacing w:after="0" w:line="240" w:lineRule="auto"/>
        <w:ind w:left="720"/>
        <w:rPr>
          <w:rFonts w:ascii="Times New Roman" w:hAnsi="Times New Roman"/>
          <w:bCs/>
          <w:sz w:val="24"/>
          <w:szCs w:val="24"/>
          <w:lang w:val="pl-PL"/>
        </w:rPr>
      </w:pPr>
    </w:p>
    <w:p w:rsidR="00A7281E" w:rsidRPr="00442105" w:rsidRDefault="003F0A44" w:rsidP="00442105">
      <w:pPr>
        <w:numPr>
          <w:ilvl w:val="0"/>
          <w:numId w:val="18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  <w:lang w:val="pl-PL"/>
        </w:rPr>
      </w:pPr>
      <w:r>
        <w:rPr>
          <w:rFonts w:ascii="Times New Roman" w:hAnsi="Times New Roman"/>
          <w:b/>
          <w:sz w:val="24"/>
          <w:szCs w:val="24"/>
        </w:rPr>
        <w:t>Препознајте</w:t>
      </w:r>
      <w:r w:rsidR="00A7281E" w:rsidRPr="0044210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шта</w:t>
      </w:r>
      <w:r w:rsidR="00A7281E" w:rsidRPr="0044210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од</w:t>
      </w:r>
      <w:r w:rsidR="00A7281E" w:rsidRPr="0044210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наведеног</w:t>
      </w:r>
      <w:r w:rsidR="00A7281E" w:rsidRPr="0044210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не</w:t>
      </w:r>
      <w:r w:rsidR="00A7281E" w:rsidRPr="0044210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представља</w:t>
      </w:r>
      <w:r w:rsidR="00A7281E" w:rsidRPr="0044210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документ</w:t>
      </w:r>
      <w:r w:rsidR="00A7281E" w:rsidRPr="0044210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или</w:t>
      </w:r>
      <w:r w:rsidR="00A7281E" w:rsidRPr="0044210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евиденцију</w:t>
      </w:r>
      <w:r w:rsidR="00A7281E" w:rsidRPr="0044210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циклуса</w:t>
      </w:r>
      <w:r w:rsidR="00A7281E" w:rsidRPr="0044210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набаве</w:t>
      </w:r>
      <w:r w:rsidR="00A7281E" w:rsidRPr="00442105">
        <w:rPr>
          <w:rFonts w:ascii="Times New Roman" w:hAnsi="Times New Roman"/>
          <w:b/>
          <w:sz w:val="24"/>
          <w:szCs w:val="24"/>
        </w:rPr>
        <w:t>:</w:t>
      </w:r>
    </w:p>
    <w:p w:rsidR="00A7281E" w:rsidRPr="00442105" w:rsidRDefault="003F0A44" w:rsidP="00442105">
      <w:pPr>
        <w:pStyle w:val="BodyText3"/>
        <w:numPr>
          <w:ilvl w:val="1"/>
          <w:numId w:val="18"/>
        </w:numPr>
        <w:tabs>
          <w:tab w:val="num" w:pos="709"/>
        </w:tabs>
        <w:rPr>
          <w:bCs/>
          <w:sz w:val="24"/>
        </w:rPr>
      </w:pPr>
      <w:r>
        <w:rPr>
          <w:sz w:val="24"/>
        </w:rPr>
        <w:t>налог</w:t>
      </w:r>
      <w:r w:rsidR="00A7281E" w:rsidRPr="00442105">
        <w:rPr>
          <w:sz w:val="24"/>
        </w:rPr>
        <w:t xml:space="preserve"> </w:t>
      </w:r>
      <w:r>
        <w:rPr>
          <w:sz w:val="24"/>
        </w:rPr>
        <w:t>за</w:t>
      </w:r>
      <w:r w:rsidR="00A7281E" w:rsidRPr="00442105">
        <w:rPr>
          <w:sz w:val="24"/>
        </w:rPr>
        <w:t xml:space="preserve"> </w:t>
      </w:r>
      <w:r>
        <w:rPr>
          <w:sz w:val="24"/>
        </w:rPr>
        <w:t>набаву</w:t>
      </w:r>
      <w:r w:rsidR="00A7281E" w:rsidRPr="00442105">
        <w:rPr>
          <w:bCs/>
          <w:sz w:val="24"/>
        </w:rPr>
        <w:t xml:space="preserve"> </w:t>
      </w:r>
    </w:p>
    <w:p w:rsidR="00A7281E" w:rsidRPr="00442105" w:rsidRDefault="003F0A44" w:rsidP="00442105">
      <w:pPr>
        <w:pStyle w:val="BodyText3"/>
        <w:numPr>
          <w:ilvl w:val="1"/>
          <w:numId w:val="18"/>
        </w:numPr>
        <w:tabs>
          <w:tab w:val="num" w:pos="709"/>
        </w:tabs>
        <w:rPr>
          <w:bCs/>
          <w:sz w:val="24"/>
        </w:rPr>
      </w:pPr>
      <w:r>
        <w:rPr>
          <w:sz w:val="24"/>
        </w:rPr>
        <w:t>наруџбеница</w:t>
      </w:r>
      <w:r w:rsidR="00A7281E" w:rsidRPr="00442105">
        <w:rPr>
          <w:bCs/>
          <w:sz w:val="24"/>
        </w:rPr>
        <w:t xml:space="preserve"> </w:t>
      </w:r>
    </w:p>
    <w:p w:rsidR="00A7281E" w:rsidRPr="00442105" w:rsidRDefault="003F0A44" w:rsidP="00442105">
      <w:pPr>
        <w:pStyle w:val="BodyText3"/>
        <w:numPr>
          <w:ilvl w:val="1"/>
          <w:numId w:val="18"/>
        </w:numPr>
        <w:tabs>
          <w:tab w:val="num" w:pos="709"/>
        </w:tabs>
        <w:rPr>
          <w:bCs/>
          <w:sz w:val="24"/>
        </w:rPr>
      </w:pPr>
      <w:r>
        <w:rPr>
          <w:sz w:val="24"/>
        </w:rPr>
        <w:t>извјештај</w:t>
      </w:r>
      <w:r w:rsidR="00A7281E" w:rsidRPr="00442105">
        <w:rPr>
          <w:sz w:val="24"/>
        </w:rPr>
        <w:t xml:space="preserve"> </w:t>
      </w:r>
      <w:r>
        <w:rPr>
          <w:sz w:val="24"/>
        </w:rPr>
        <w:t>о</w:t>
      </w:r>
      <w:r w:rsidR="00A7281E" w:rsidRPr="00442105">
        <w:rPr>
          <w:sz w:val="24"/>
        </w:rPr>
        <w:t xml:space="preserve"> </w:t>
      </w:r>
      <w:r>
        <w:rPr>
          <w:sz w:val="24"/>
        </w:rPr>
        <w:t>примитку</w:t>
      </w:r>
      <w:r w:rsidR="00A7281E" w:rsidRPr="00442105">
        <w:rPr>
          <w:bCs/>
          <w:sz w:val="24"/>
        </w:rPr>
        <w:t xml:space="preserve"> </w:t>
      </w:r>
    </w:p>
    <w:p w:rsidR="00A7281E" w:rsidRPr="00442105" w:rsidRDefault="003F0A44" w:rsidP="00442105">
      <w:pPr>
        <w:pStyle w:val="BodyText3"/>
        <w:numPr>
          <w:ilvl w:val="1"/>
          <w:numId w:val="18"/>
        </w:numPr>
        <w:tabs>
          <w:tab w:val="num" w:pos="709"/>
        </w:tabs>
        <w:rPr>
          <w:bCs/>
          <w:sz w:val="24"/>
          <w:u w:val="single"/>
        </w:rPr>
      </w:pPr>
      <w:r>
        <w:rPr>
          <w:sz w:val="24"/>
          <w:u w:val="single"/>
        </w:rPr>
        <w:t>излазна</w:t>
      </w:r>
      <w:r w:rsidR="00A7281E" w:rsidRPr="00442105">
        <w:rPr>
          <w:sz w:val="24"/>
          <w:u w:val="single"/>
        </w:rPr>
        <w:t xml:space="preserve"> </w:t>
      </w:r>
      <w:r>
        <w:rPr>
          <w:sz w:val="24"/>
          <w:u w:val="single"/>
        </w:rPr>
        <w:t>фактура</w:t>
      </w:r>
      <w:r w:rsidR="00A7281E" w:rsidRPr="00442105">
        <w:rPr>
          <w:bCs/>
          <w:sz w:val="24"/>
          <w:u w:val="single"/>
        </w:rPr>
        <w:t xml:space="preserve"> </w:t>
      </w:r>
    </w:p>
    <w:p w:rsidR="00BF2B31" w:rsidRPr="00442105" w:rsidRDefault="00BF2B31" w:rsidP="00442105">
      <w:pPr>
        <w:spacing w:after="0" w:line="240" w:lineRule="auto"/>
        <w:ind w:left="426" w:hanging="426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</w:pPr>
    </w:p>
    <w:p w:rsidR="006B0F35" w:rsidRDefault="006B0F35" w:rsidP="00442105">
      <w:pPr>
        <w:spacing w:after="0" w:line="240" w:lineRule="auto"/>
        <w:ind w:left="426" w:hanging="426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</w:pPr>
    </w:p>
    <w:p w:rsidR="00442105" w:rsidRDefault="00442105" w:rsidP="00442105">
      <w:pPr>
        <w:spacing w:after="0" w:line="240" w:lineRule="auto"/>
        <w:ind w:left="426" w:hanging="426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</w:pPr>
    </w:p>
    <w:p w:rsidR="00442105" w:rsidRDefault="00442105" w:rsidP="00442105">
      <w:pPr>
        <w:spacing w:after="0" w:line="240" w:lineRule="auto"/>
        <w:ind w:left="426" w:hanging="426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</w:pPr>
    </w:p>
    <w:p w:rsidR="00442105" w:rsidRDefault="00442105" w:rsidP="00442105">
      <w:pPr>
        <w:spacing w:after="0" w:line="240" w:lineRule="auto"/>
        <w:ind w:left="426" w:hanging="426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</w:pPr>
    </w:p>
    <w:p w:rsidR="00442105" w:rsidRDefault="00442105" w:rsidP="00442105">
      <w:pPr>
        <w:spacing w:after="0" w:line="240" w:lineRule="auto"/>
        <w:ind w:left="426" w:hanging="426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</w:pPr>
    </w:p>
    <w:p w:rsidR="00442105" w:rsidRDefault="00442105" w:rsidP="00442105">
      <w:pPr>
        <w:spacing w:after="0" w:line="240" w:lineRule="auto"/>
        <w:ind w:left="426" w:hanging="426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</w:pPr>
    </w:p>
    <w:p w:rsidR="00442105" w:rsidRDefault="00442105" w:rsidP="00442105">
      <w:pPr>
        <w:spacing w:after="0" w:line="240" w:lineRule="auto"/>
        <w:ind w:left="426" w:hanging="426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</w:pPr>
    </w:p>
    <w:p w:rsidR="00442105" w:rsidRDefault="00442105" w:rsidP="00442105">
      <w:pPr>
        <w:spacing w:after="0" w:line="240" w:lineRule="auto"/>
        <w:ind w:left="426" w:hanging="426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</w:pPr>
    </w:p>
    <w:p w:rsidR="00442105" w:rsidRDefault="00442105" w:rsidP="00442105">
      <w:pPr>
        <w:spacing w:after="0" w:line="240" w:lineRule="auto"/>
        <w:ind w:left="426" w:hanging="426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</w:pPr>
    </w:p>
    <w:p w:rsidR="00442105" w:rsidRDefault="00442105" w:rsidP="00442105">
      <w:pPr>
        <w:spacing w:after="0" w:line="240" w:lineRule="auto"/>
        <w:ind w:left="426" w:hanging="426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</w:pPr>
    </w:p>
    <w:p w:rsidR="00442105" w:rsidRDefault="00442105" w:rsidP="00442105">
      <w:pPr>
        <w:spacing w:after="0" w:line="240" w:lineRule="auto"/>
        <w:ind w:left="426" w:hanging="426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</w:pPr>
    </w:p>
    <w:p w:rsidR="00442105" w:rsidRDefault="00442105" w:rsidP="00442105">
      <w:pPr>
        <w:spacing w:after="0" w:line="240" w:lineRule="auto"/>
        <w:ind w:left="426" w:hanging="426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</w:pPr>
    </w:p>
    <w:p w:rsidR="00442105" w:rsidRDefault="00442105" w:rsidP="00442105">
      <w:pPr>
        <w:spacing w:after="0" w:line="240" w:lineRule="auto"/>
        <w:ind w:left="426" w:hanging="426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</w:pPr>
    </w:p>
    <w:p w:rsidR="00442105" w:rsidRDefault="00442105" w:rsidP="00442105">
      <w:pPr>
        <w:spacing w:after="0" w:line="240" w:lineRule="auto"/>
        <w:ind w:left="426" w:hanging="426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</w:pPr>
    </w:p>
    <w:p w:rsidR="00442105" w:rsidRDefault="00442105" w:rsidP="00442105">
      <w:pPr>
        <w:spacing w:after="0" w:line="240" w:lineRule="auto"/>
        <w:ind w:left="426" w:hanging="426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</w:pPr>
    </w:p>
    <w:p w:rsidR="00442105" w:rsidRDefault="00442105" w:rsidP="00442105">
      <w:pPr>
        <w:spacing w:after="0" w:line="240" w:lineRule="auto"/>
        <w:ind w:left="426" w:hanging="426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</w:pPr>
    </w:p>
    <w:p w:rsidR="00442105" w:rsidRDefault="00442105" w:rsidP="00442105">
      <w:pPr>
        <w:spacing w:after="0" w:line="240" w:lineRule="auto"/>
        <w:ind w:left="426" w:hanging="426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</w:pPr>
    </w:p>
    <w:p w:rsidR="00442105" w:rsidRDefault="00442105" w:rsidP="00442105">
      <w:pPr>
        <w:spacing w:after="0" w:line="240" w:lineRule="auto"/>
        <w:ind w:left="426" w:hanging="426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</w:pPr>
    </w:p>
    <w:p w:rsidR="00442105" w:rsidRDefault="00442105" w:rsidP="00442105">
      <w:pPr>
        <w:spacing w:after="0" w:line="240" w:lineRule="auto"/>
        <w:ind w:left="426" w:hanging="426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</w:pPr>
    </w:p>
    <w:p w:rsidR="00442105" w:rsidRDefault="00442105" w:rsidP="00442105">
      <w:pPr>
        <w:spacing w:after="0" w:line="240" w:lineRule="auto"/>
        <w:ind w:left="426" w:hanging="426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</w:pPr>
    </w:p>
    <w:p w:rsidR="00442105" w:rsidRDefault="00442105" w:rsidP="00442105">
      <w:pPr>
        <w:spacing w:after="0" w:line="240" w:lineRule="auto"/>
        <w:ind w:left="426" w:hanging="426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</w:pPr>
    </w:p>
    <w:p w:rsidR="00442105" w:rsidRDefault="00442105" w:rsidP="00442105">
      <w:pPr>
        <w:spacing w:after="0" w:line="240" w:lineRule="auto"/>
        <w:ind w:left="426" w:hanging="426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</w:pPr>
    </w:p>
    <w:p w:rsidR="00442105" w:rsidRDefault="00442105" w:rsidP="00442105">
      <w:pPr>
        <w:spacing w:after="0" w:line="240" w:lineRule="auto"/>
        <w:ind w:left="426" w:hanging="426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</w:pPr>
    </w:p>
    <w:p w:rsidR="00BF2B31" w:rsidRPr="00442105" w:rsidRDefault="003F0A44" w:rsidP="00442105">
      <w:pPr>
        <w:spacing w:after="0" w:line="240" w:lineRule="auto"/>
        <w:ind w:left="360" w:hanging="360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sr-Cyrl-CS"/>
        </w:rPr>
        <w:t>ИИ</w:t>
      </w:r>
      <w:r w:rsidR="00BF2B31" w:rsidRPr="00442105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="00A7281E" w:rsidRPr="00442105">
        <w:rPr>
          <w:rFonts w:ascii="Times New Roman" w:hAnsi="Times New Roman"/>
          <w:b/>
          <w:bCs/>
          <w:color w:val="000000" w:themeColor="text1"/>
          <w:sz w:val="24"/>
          <w:szCs w:val="24"/>
        </w:rPr>
        <w:t>–</w:t>
      </w:r>
      <w:r w:rsidR="00BF2B31" w:rsidRPr="00442105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ЗАДАЦИ</w:t>
      </w:r>
    </w:p>
    <w:p w:rsidR="00A7281E" w:rsidRPr="00442105" w:rsidRDefault="00A7281E" w:rsidP="00442105">
      <w:pPr>
        <w:spacing w:after="0" w:line="240" w:lineRule="auto"/>
        <w:ind w:left="360" w:hanging="360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462868" w:rsidRPr="00442105" w:rsidRDefault="003F0A44" w:rsidP="00442105">
      <w:pPr>
        <w:spacing w:after="0" w:line="240" w:lineRule="auto"/>
        <w:ind w:left="360" w:hanging="360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Задатак</w:t>
      </w:r>
      <w:r w:rsidR="00462868" w:rsidRPr="00442105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 xml:space="preserve"> </w:t>
      </w:r>
      <w:r w:rsidR="00A7281E" w:rsidRPr="00442105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1:</w:t>
      </w:r>
    </w:p>
    <w:p w:rsidR="00A62493" w:rsidRPr="00442105" w:rsidRDefault="003F0A44" w:rsidP="0044210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Предузе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ћ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"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"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је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са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ч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инило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Биланс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ста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њ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на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дан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31.12.201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en-US"/>
        </w:rPr>
        <w:t>3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године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и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Биланс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успјеха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за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период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од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01.01.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до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31.12.201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en-US"/>
        </w:rPr>
        <w:t>3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године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Руководство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предузе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ћ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"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"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тврди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да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је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приликом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са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ч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и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њ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ава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њ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финансијских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извје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ш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таја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примје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њ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ивало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Ме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ђ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ународне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стандарде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финансијхског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извје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ш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тава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њ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ч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ија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је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примјена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обавезна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и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код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нас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Биланс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ста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њ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и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Биланс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успјеха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који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су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предмет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ревизије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су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дати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у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наставку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>.</w:t>
      </w:r>
    </w:p>
    <w:p w:rsidR="00A62493" w:rsidRPr="00442105" w:rsidRDefault="003F0A44" w:rsidP="00442105">
      <w:pPr>
        <w:tabs>
          <w:tab w:val="left" w:pos="5280"/>
          <w:tab w:val="left" w:pos="6400"/>
          <w:tab w:val="left" w:pos="6800"/>
          <w:tab w:val="left" w:pos="7920"/>
        </w:tabs>
        <w:spacing w:after="0" w:line="240" w:lineRule="auto"/>
        <w:rPr>
          <w:rFonts w:ascii="Times New Roman" w:eastAsia="Arial Unicode MS" w:hAnsi="Times New Roman"/>
          <w:b/>
          <w:bCs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>ПРЕДУЗЕ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sr-Cyrl-CS"/>
        </w:rPr>
        <w:t>Ћ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>Е</w:t>
      </w:r>
      <w:r w:rsidR="00A62493" w:rsidRPr="00442105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 xml:space="preserve"> "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>А</w:t>
      </w:r>
      <w:r w:rsidR="00A62493" w:rsidRPr="00442105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 xml:space="preserve">" </w:t>
      </w:r>
      <w:r w:rsidR="00A62493" w:rsidRPr="00442105">
        <w:rPr>
          <w:rFonts w:ascii="Times New Roman" w:eastAsia="Arial Unicode MS" w:hAnsi="Times New Roman"/>
          <w:b/>
          <w:bCs/>
          <w:color w:val="000000" w:themeColor="text1"/>
          <w:sz w:val="24"/>
          <w:szCs w:val="24"/>
          <w:lang w:val="ru-RU"/>
        </w:rPr>
        <w:tab/>
      </w:r>
      <w:r w:rsidR="00A62493" w:rsidRPr="00442105">
        <w:rPr>
          <w:rFonts w:ascii="Times New Roman" w:eastAsia="Arial Unicode MS" w:hAnsi="Times New Roman"/>
          <w:b/>
          <w:bCs/>
          <w:color w:val="000000" w:themeColor="text1"/>
          <w:sz w:val="24"/>
          <w:szCs w:val="24"/>
          <w:lang w:val="ru-RU"/>
        </w:rPr>
        <w:tab/>
      </w:r>
      <w:r w:rsidR="00A62493" w:rsidRPr="00442105">
        <w:rPr>
          <w:rFonts w:ascii="Times New Roman" w:eastAsia="Arial Unicode MS" w:hAnsi="Times New Roman"/>
          <w:b/>
          <w:bCs/>
          <w:color w:val="000000" w:themeColor="text1"/>
          <w:sz w:val="24"/>
          <w:szCs w:val="24"/>
          <w:lang w:val="ru-RU"/>
        </w:rPr>
        <w:tab/>
      </w:r>
    </w:p>
    <w:p w:rsidR="00A62493" w:rsidRPr="00442105" w:rsidRDefault="003F0A44" w:rsidP="00442105">
      <w:pPr>
        <w:tabs>
          <w:tab w:val="left" w:pos="5280"/>
          <w:tab w:val="left" w:pos="6400"/>
          <w:tab w:val="left" w:pos="6800"/>
          <w:tab w:val="left" w:pos="7920"/>
        </w:tabs>
        <w:spacing w:after="0" w:line="240" w:lineRule="auto"/>
        <w:jc w:val="center"/>
        <w:rPr>
          <w:rFonts w:ascii="Times New Roman" w:eastAsia="Arial Unicode MS" w:hAnsi="Times New Roman"/>
          <w:b/>
          <w:bCs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>БИЛАНС</w:t>
      </w:r>
      <w:r w:rsidR="00A62493" w:rsidRPr="00442105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>СТА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sr-Cyrl-CS"/>
        </w:rPr>
        <w:t>Њ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>А</w:t>
      </w:r>
    </w:p>
    <w:p w:rsidR="00A62493" w:rsidRPr="00442105" w:rsidRDefault="003F0A44" w:rsidP="00442105">
      <w:pPr>
        <w:tabs>
          <w:tab w:val="left" w:pos="5280"/>
          <w:tab w:val="left" w:pos="6400"/>
          <w:tab w:val="left" w:pos="6800"/>
          <w:tab w:val="left" w:pos="7920"/>
        </w:tabs>
        <w:spacing w:after="0" w:line="240" w:lineRule="auto"/>
        <w:jc w:val="center"/>
        <w:rPr>
          <w:rFonts w:ascii="Times New Roman" w:eastAsia="Arial Unicode MS" w:hAnsi="Times New Roman"/>
          <w:b/>
          <w:bCs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>На</w:t>
      </w:r>
      <w:r w:rsidR="00A62493" w:rsidRPr="00442105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>дан</w:t>
      </w:r>
      <w:r w:rsidR="00A62493" w:rsidRPr="00442105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 xml:space="preserve"> 31.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>децембра</w:t>
      </w:r>
      <w:r w:rsidR="00A62493" w:rsidRPr="00442105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 xml:space="preserve"> 201</w:t>
      </w:r>
      <w:r w:rsidR="00A62493" w:rsidRPr="00442105">
        <w:rPr>
          <w:rFonts w:ascii="Times New Roman" w:hAnsi="Times New Roman"/>
          <w:b/>
          <w:bCs/>
          <w:color w:val="000000" w:themeColor="text1"/>
          <w:sz w:val="24"/>
          <w:szCs w:val="24"/>
          <w:lang w:val="en-US"/>
        </w:rPr>
        <w:t>3</w:t>
      </w:r>
      <w:r w:rsidR="00A62493" w:rsidRPr="00442105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>године</w:t>
      </w:r>
    </w:p>
    <w:p w:rsidR="00A62493" w:rsidRPr="00442105" w:rsidRDefault="00A62493" w:rsidP="00442105">
      <w:pPr>
        <w:tabs>
          <w:tab w:val="left" w:pos="5280"/>
          <w:tab w:val="left" w:pos="6400"/>
          <w:tab w:val="left" w:pos="6800"/>
          <w:tab w:val="left" w:pos="7920"/>
        </w:tabs>
        <w:spacing w:after="0" w:line="240" w:lineRule="auto"/>
        <w:rPr>
          <w:rFonts w:ascii="Times New Roman" w:eastAsia="Arial Unicode MS" w:hAnsi="Times New Roman"/>
          <w:b/>
          <w:bCs/>
          <w:color w:val="000000" w:themeColor="text1"/>
          <w:sz w:val="24"/>
          <w:szCs w:val="24"/>
        </w:rPr>
      </w:pPr>
      <w:r w:rsidRPr="00442105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ab/>
      </w:r>
      <w:r w:rsidRPr="00442105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ab/>
      </w:r>
      <w:r w:rsidRPr="00442105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ab/>
        <w:t xml:space="preserve">         </w:t>
      </w:r>
      <w:r w:rsidRPr="00442105">
        <w:rPr>
          <w:rFonts w:ascii="Times New Roman" w:hAnsi="Times New Roman"/>
          <w:b/>
          <w:bCs/>
          <w:color w:val="000000" w:themeColor="text1"/>
          <w:sz w:val="24"/>
          <w:szCs w:val="24"/>
        </w:rPr>
        <w:t>(</w:t>
      </w:r>
      <w:r w:rsidR="003F0A44">
        <w:rPr>
          <w:rFonts w:ascii="Times New Roman" w:hAnsi="Times New Roman"/>
          <w:b/>
          <w:bCs/>
          <w:color w:val="000000" w:themeColor="text1"/>
          <w:sz w:val="24"/>
          <w:szCs w:val="24"/>
        </w:rPr>
        <w:t>У</w:t>
      </w:r>
      <w:r w:rsidRPr="00442105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="003F0A44">
        <w:rPr>
          <w:rFonts w:ascii="Times New Roman" w:hAnsi="Times New Roman"/>
          <w:b/>
          <w:bCs/>
          <w:color w:val="000000" w:themeColor="text1"/>
          <w:sz w:val="24"/>
          <w:szCs w:val="24"/>
        </w:rPr>
        <w:t>КМ</w:t>
      </w:r>
      <w:r w:rsidRPr="00442105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) </w:t>
      </w:r>
      <w:r w:rsidRPr="00442105">
        <w:rPr>
          <w:rFonts w:ascii="Times New Roman" w:eastAsia="Arial Unicode MS" w:hAnsi="Times New Roman"/>
          <w:b/>
          <w:bCs/>
          <w:color w:val="000000" w:themeColor="text1"/>
          <w:sz w:val="24"/>
          <w:szCs w:val="24"/>
        </w:rPr>
        <w:tab/>
      </w:r>
    </w:p>
    <w:tbl>
      <w:tblPr>
        <w:tblW w:w="8849" w:type="dxa"/>
        <w:tblInd w:w="2" w:type="dxa"/>
        <w:tblCellMar>
          <w:left w:w="0" w:type="dxa"/>
          <w:right w:w="0" w:type="dxa"/>
        </w:tblCellMar>
        <w:tblLook w:val="0000"/>
      </w:tblPr>
      <w:tblGrid>
        <w:gridCol w:w="6225"/>
        <w:gridCol w:w="1222"/>
        <w:gridCol w:w="180"/>
        <w:gridCol w:w="1222"/>
      </w:tblGrid>
      <w:tr w:rsidR="00A62493" w:rsidRPr="00442105" w:rsidTr="00B47F22">
        <w:trPr>
          <w:trHeight w:val="312"/>
        </w:trPr>
        <w:tc>
          <w:tcPr>
            <w:tcW w:w="62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2493" w:rsidRPr="00442105" w:rsidRDefault="00A62493" w:rsidP="00442105">
            <w:pPr>
              <w:spacing w:after="0" w:line="240" w:lineRule="auto"/>
              <w:rPr>
                <w:rFonts w:ascii="Times New Roman" w:eastAsia="Arial Unicode MS" w:hAnsi="Times New Roman"/>
                <w:b/>
                <w:bCs/>
                <w:color w:val="000000" w:themeColor="text1"/>
                <w:sz w:val="24"/>
                <w:szCs w:val="24"/>
              </w:rPr>
            </w:pPr>
            <w:bookmarkStart w:id="0" w:name="OLE_LINK1"/>
            <w:bookmarkStart w:id="1" w:name="OLE_LINK2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2493" w:rsidRPr="00442105" w:rsidRDefault="00A62493" w:rsidP="00442105">
            <w:pPr>
              <w:spacing w:after="0" w:line="240" w:lineRule="auto"/>
              <w:ind w:right="72"/>
              <w:jc w:val="right"/>
              <w:rPr>
                <w:rFonts w:ascii="Times New Roman" w:eastAsia="Arial Unicode MS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4210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20</w:t>
            </w:r>
            <w:r w:rsidRPr="0044210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sr-Cyrl-CS"/>
              </w:rPr>
              <w:t>1</w:t>
            </w:r>
            <w:r w:rsidRPr="0044210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3</w:t>
            </w:r>
            <w:r w:rsidRPr="0044210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1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2493" w:rsidRPr="00442105" w:rsidRDefault="00A62493" w:rsidP="00442105">
            <w:pPr>
              <w:spacing w:after="0" w:line="240" w:lineRule="auto"/>
              <w:ind w:right="72"/>
              <w:jc w:val="right"/>
              <w:rPr>
                <w:rFonts w:ascii="Times New Roman" w:eastAsia="Arial Unicode MS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2493" w:rsidRPr="00442105" w:rsidRDefault="00A62493" w:rsidP="00442105">
            <w:pPr>
              <w:spacing w:after="0" w:line="240" w:lineRule="auto"/>
              <w:ind w:right="72"/>
              <w:jc w:val="right"/>
              <w:rPr>
                <w:rFonts w:ascii="Times New Roman" w:eastAsia="Arial Unicode MS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4210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20</w:t>
            </w:r>
            <w:r w:rsidRPr="0044210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sr-Cyrl-CS"/>
              </w:rPr>
              <w:t>1</w:t>
            </w:r>
            <w:r w:rsidRPr="0044210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2</w:t>
            </w:r>
            <w:r w:rsidRPr="0044210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. </w:t>
            </w:r>
          </w:p>
        </w:tc>
      </w:tr>
      <w:tr w:rsidR="00A62493" w:rsidRPr="00442105" w:rsidTr="00B47F22">
        <w:trPr>
          <w:trHeight w:val="312"/>
        </w:trPr>
        <w:tc>
          <w:tcPr>
            <w:tcW w:w="62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2493" w:rsidRPr="00442105" w:rsidRDefault="00A62493" w:rsidP="00442105">
            <w:pPr>
              <w:spacing w:after="0" w:line="240" w:lineRule="auto"/>
              <w:rPr>
                <w:rFonts w:ascii="Times New Roman" w:eastAsia="Arial Unicode MS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421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3F0A4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АКТИВА</w:t>
            </w:r>
            <w:r w:rsidRPr="0044210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2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2493" w:rsidRPr="00442105" w:rsidRDefault="00A62493" w:rsidP="00442105">
            <w:pPr>
              <w:spacing w:after="0" w:line="240" w:lineRule="auto"/>
              <w:ind w:right="72"/>
              <w:jc w:val="right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2493" w:rsidRPr="00442105" w:rsidRDefault="00A62493" w:rsidP="00442105">
            <w:pPr>
              <w:spacing w:after="0" w:line="240" w:lineRule="auto"/>
              <w:ind w:right="72"/>
              <w:jc w:val="right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2493" w:rsidRPr="00442105" w:rsidRDefault="00A62493" w:rsidP="00442105">
            <w:pPr>
              <w:spacing w:after="0" w:line="240" w:lineRule="auto"/>
              <w:ind w:right="72"/>
              <w:jc w:val="right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62493" w:rsidRPr="00442105" w:rsidTr="00B47F22">
        <w:trPr>
          <w:trHeight w:val="312"/>
        </w:trPr>
        <w:tc>
          <w:tcPr>
            <w:tcW w:w="62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2493" w:rsidRPr="00442105" w:rsidRDefault="00A62493" w:rsidP="00442105">
            <w:pPr>
              <w:spacing w:after="0" w:line="240" w:lineRule="auto"/>
              <w:rPr>
                <w:rFonts w:ascii="Times New Roman" w:eastAsia="Arial Unicode MS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421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3F0A4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Стална</w:t>
            </w:r>
            <w:r w:rsidRPr="0044210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3F0A4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средства</w:t>
            </w:r>
            <w:r w:rsidRPr="0044210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2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2493" w:rsidRPr="00442105" w:rsidRDefault="00A62493" w:rsidP="00442105">
            <w:pPr>
              <w:spacing w:after="0" w:line="240" w:lineRule="auto"/>
              <w:ind w:right="72"/>
              <w:jc w:val="right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2493" w:rsidRPr="00442105" w:rsidRDefault="00A62493" w:rsidP="00442105">
            <w:pPr>
              <w:spacing w:after="0" w:line="240" w:lineRule="auto"/>
              <w:ind w:right="72"/>
              <w:jc w:val="right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2493" w:rsidRPr="00442105" w:rsidRDefault="00A62493" w:rsidP="00442105">
            <w:pPr>
              <w:spacing w:after="0" w:line="240" w:lineRule="auto"/>
              <w:ind w:right="72"/>
              <w:jc w:val="right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62493" w:rsidRPr="00442105" w:rsidTr="00B47F22">
        <w:trPr>
          <w:trHeight w:val="312"/>
        </w:trPr>
        <w:tc>
          <w:tcPr>
            <w:tcW w:w="62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2493" w:rsidRPr="00442105" w:rsidRDefault="00A62493" w:rsidP="00442105">
            <w:pPr>
              <w:spacing w:after="0" w:line="240" w:lineRule="auto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</w:pPr>
            <w:r w:rsidRPr="004421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3F0A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Некретнине</w:t>
            </w:r>
            <w:r w:rsidRPr="004421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 w:rsidR="003F0A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построје</w:t>
            </w:r>
            <w:r w:rsidR="003F0A4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њ</w:t>
            </w:r>
            <w:r w:rsidR="003F0A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Pr="004421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3F0A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4421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3F0A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опрема</w:t>
            </w:r>
            <w:r w:rsidRPr="004421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2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2493" w:rsidRPr="00442105" w:rsidRDefault="00A62493" w:rsidP="00442105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1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9.589.403</w:t>
            </w:r>
          </w:p>
        </w:tc>
        <w:tc>
          <w:tcPr>
            <w:tcW w:w="1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2493" w:rsidRPr="00442105" w:rsidRDefault="00A62493" w:rsidP="00442105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2493" w:rsidRPr="00442105" w:rsidRDefault="00A62493" w:rsidP="00442105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1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9.115.901</w:t>
            </w:r>
          </w:p>
        </w:tc>
      </w:tr>
      <w:tr w:rsidR="00A62493" w:rsidRPr="00442105" w:rsidTr="00B47F22">
        <w:trPr>
          <w:trHeight w:val="312"/>
        </w:trPr>
        <w:tc>
          <w:tcPr>
            <w:tcW w:w="62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2493" w:rsidRPr="00442105" w:rsidRDefault="00A62493" w:rsidP="00442105">
            <w:pPr>
              <w:spacing w:after="0" w:line="240" w:lineRule="auto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</w:pPr>
            <w:r w:rsidRPr="004421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3F0A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Нематеријална</w:t>
            </w:r>
            <w:r w:rsidRPr="004421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3F0A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улага</w:t>
            </w:r>
            <w:r w:rsidR="003F0A4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њ</w:t>
            </w:r>
            <w:r w:rsidR="003F0A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Pr="004421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2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2493" w:rsidRPr="00442105" w:rsidRDefault="00A62493" w:rsidP="00442105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2493" w:rsidRPr="00442105" w:rsidRDefault="00A62493" w:rsidP="00442105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2493" w:rsidRPr="00442105" w:rsidRDefault="00A62493" w:rsidP="00442105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62493" w:rsidRPr="00442105" w:rsidTr="00B47F22">
        <w:trPr>
          <w:trHeight w:val="312"/>
        </w:trPr>
        <w:tc>
          <w:tcPr>
            <w:tcW w:w="62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2493" w:rsidRPr="00442105" w:rsidRDefault="00A62493" w:rsidP="00442105">
            <w:pPr>
              <w:spacing w:after="0" w:line="240" w:lineRule="auto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</w:pPr>
            <w:r w:rsidRPr="004421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3F0A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Дугоро</w:t>
            </w:r>
            <w:r w:rsidR="003F0A4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ч</w:t>
            </w:r>
            <w:r w:rsidR="003F0A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ни</w:t>
            </w:r>
            <w:r w:rsidRPr="004421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3F0A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финансијски</w:t>
            </w:r>
            <w:r w:rsidRPr="004421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3F0A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пласмани</w:t>
            </w:r>
            <w:r w:rsidRPr="004421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2493" w:rsidRPr="00442105" w:rsidRDefault="00A62493" w:rsidP="00442105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1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396.000</w:t>
            </w:r>
          </w:p>
        </w:tc>
        <w:tc>
          <w:tcPr>
            <w:tcW w:w="1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2493" w:rsidRPr="00442105" w:rsidRDefault="00A62493" w:rsidP="00442105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2493" w:rsidRPr="00442105" w:rsidRDefault="00A62493" w:rsidP="00442105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1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181.440</w:t>
            </w:r>
          </w:p>
        </w:tc>
      </w:tr>
      <w:tr w:rsidR="00A62493" w:rsidRPr="00442105" w:rsidTr="00B47F22">
        <w:trPr>
          <w:trHeight w:val="312"/>
        </w:trPr>
        <w:tc>
          <w:tcPr>
            <w:tcW w:w="62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2493" w:rsidRPr="00442105" w:rsidRDefault="00A62493" w:rsidP="00442105">
            <w:pPr>
              <w:spacing w:after="0" w:line="240" w:lineRule="auto"/>
              <w:rPr>
                <w:rFonts w:ascii="Times New Roman" w:eastAsia="Arial Unicode MS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4210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3F0A4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Свега</w:t>
            </w:r>
            <w:r w:rsidRPr="0044210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3F0A4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стална</w:t>
            </w:r>
            <w:r w:rsidRPr="0044210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3F0A4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средства</w:t>
            </w:r>
            <w:r w:rsidRPr="0044210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2493" w:rsidRPr="00442105" w:rsidRDefault="00A62493" w:rsidP="0044210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42105">
              <w:rPr>
                <w:rFonts w:ascii="Times New Roman" w:eastAsia="Arial Unicode MS" w:hAnsi="Times New Roman"/>
                <w:b/>
                <w:bCs/>
                <w:color w:val="000000" w:themeColor="text1"/>
                <w:sz w:val="24"/>
                <w:szCs w:val="24"/>
              </w:rPr>
              <w:t>9.985.403</w:t>
            </w:r>
          </w:p>
        </w:tc>
        <w:tc>
          <w:tcPr>
            <w:tcW w:w="1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2493" w:rsidRPr="00442105" w:rsidRDefault="00A62493" w:rsidP="0044210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4210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2493" w:rsidRPr="00442105" w:rsidRDefault="00A62493" w:rsidP="0044210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42105">
              <w:rPr>
                <w:rFonts w:ascii="Times New Roman" w:eastAsia="Arial Unicode MS" w:hAnsi="Times New Roman"/>
                <w:b/>
                <w:bCs/>
                <w:color w:val="000000" w:themeColor="text1"/>
                <w:sz w:val="24"/>
                <w:szCs w:val="24"/>
              </w:rPr>
              <w:t>9.297.341</w:t>
            </w:r>
          </w:p>
        </w:tc>
      </w:tr>
      <w:tr w:rsidR="00A62493" w:rsidRPr="00442105" w:rsidTr="00B47F22">
        <w:trPr>
          <w:trHeight w:val="312"/>
        </w:trPr>
        <w:tc>
          <w:tcPr>
            <w:tcW w:w="62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2493" w:rsidRPr="00442105" w:rsidRDefault="00A62493" w:rsidP="00442105">
            <w:pPr>
              <w:spacing w:after="0" w:line="240" w:lineRule="auto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</w:pPr>
            <w:r w:rsidRPr="004421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3F0A4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Обртна</w:t>
            </w:r>
            <w:r w:rsidRPr="0044210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(</w:t>
            </w:r>
            <w:r w:rsidR="003F0A4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теку</w:t>
            </w:r>
            <w:r w:rsidR="003F0A4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sr-Cyrl-CS"/>
              </w:rPr>
              <w:t>ћ</w:t>
            </w:r>
            <w:r w:rsidR="003F0A4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а</w:t>
            </w:r>
            <w:r w:rsidRPr="0044210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) </w:t>
            </w:r>
            <w:r w:rsidR="003F0A4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средства</w:t>
            </w:r>
            <w:r w:rsidRPr="004421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2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2493" w:rsidRPr="00442105" w:rsidRDefault="00A62493" w:rsidP="00442105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2493" w:rsidRPr="00442105" w:rsidRDefault="00A62493" w:rsidP="00442105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2493" w:rsidRPr="00442105" w:rsidRDefault="00A62493" w:rsidP="00442105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62493" w:rsidRPr="00442105" w:rsidTr="00B47F22">
        <w:trPr>
          <w:trHeight w:val="312"/>
        </w:trPr>
        <w:tc>
          <w:tcPr>
            <w:tcW w:w="62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2493" w:rsidRPr="00442105" w:rsidRDefault="00A62493" w:rsidP="00442105">
            <w:pPr>
              <w:spacing w:after="0" w:line="240" w:lineRule="auto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</w:pPr>
            <w:r w:rsidRPr="004421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3F0A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Залихе</w:t>
            </w:r>
            <w:r w:rsidRPr="004421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2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2493" w:rsidRPr="00442105" w:rsidRDefault="00A62493" w:rsidP="00442105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1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1.644.560</w:t>
            </w:r>
          </w:p>
        </w:tc>
        <w:tc>
          <w:tcPr>
            <w:tcW w:w="1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2493" w:rsidRPr="00442105" w:rsidRDefault="00A62493" w:rsidP="00442105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2493" w:rsidRPr="00442105" w:rsidRDefault="00A62493" w:rsidP="00442105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1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1.329.923</w:t>
            </w:r>
          </w:p>
        </w:tc>
      </w:tr>
      <w:tr w:rsidR="00A62493" w:rsidRPr="00442105" w:rsidTr="00B47F22">
        <w:trPr>
          <w:trHeight w:val="312"/>
        </w:trPr>
        <w:tc>
          <w:tcPr>
            <w:tcW w:w="62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2493" w:rsidRPr="00442105" w:rsidRDefault="00A62493" w:rsidP="00442105">
            <w:pPr>
              <w:spacing w:after="0" w:line="240" w:lineRule="auto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</w:pPr>
            <w:r w:rsidRPr="004421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3F0A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Потра</w:t>
            </w:r>
            <w:r w:rsidR="003F0A4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ж</w:t>
            </w:r>
            <w:r w:rsidR="003F0A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ива</w:t>
            </w:r>
            <w:r w:rsidR="003F0A4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њ</w:t>
            </w:r>
            <w:r w:rsidR="003F0A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Pr="004421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3F0A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од</w:t>
            </w:r>
            <w:r w:rsidRPr="004421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3F0A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купаца</w:t>
            </w:r>
          </w:p>
        </w:tc>
        <w:tc>
          <w:tcPr>
            <w:tcW w:w="122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2493" w:rsidRPr="00442105" w:rsidRDefault="00A62493" w:rsidP="00442105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1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3.936.730</w:t>
            </w:r>
          </w:p>
        </w:tc>
        <w:tc>
          <w:tcPr>
            <w:tcW w:w="1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2493" w:rsidRPr="00442105" w:rsidRDefault="00A62493" w:rsidP="00442105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2493" w:rsidRPr="00442105" w:rsidRDefault="00A62493" w:rsidP="00442105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1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3.155.440</w:t>
            </w:r>
          </w:p>
        </w:tc>
      </w:tr>
      <w:tr w:rsidR="00A62493" w:rsidRPr="00442105" w:rsidTr="00B47F22">
        <w:trPr>
          <w:trHeight w:val="312"/>
        </w:trPr>
        <w:tc>
          <w:tcPr>
            <w:tcW w:w="62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2493" w:rsidRPr="00442105" w:rsidRDefault="00A62493" w:rsidP="00442105">
            <w:pPr>
              <w:spacing w:after="0" w:line="240" w:lineRule="auto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</w:pPr>
            <w:r w:rsidRPr="004421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3F0A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Друга</w:t>
            </w:r>
            <w:r w:rsidRPr="004421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3F0A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потра</w:t>
            </w:r>
            <w:r w:rsidR="003F0A4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ж</w:t>
            </w:r>
            <w:r w:rsidR="003F0A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ива</w:t>
            </w:r>
            <w:r w:rsidR="003F0A4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њ</w:t>
            </w:r>
            <w:r w:rsidR="003F0A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Pr="004421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2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2493" w:rsidRPr="00442105" w:rsidRDefault="00A62493" w:rsidP="00442105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1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155.624</w:t>
            </w:r>
          </w:p>
        </w:tc>
        <w:tc>
          <w:tcPr>
            <w:tcW w:w="1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2493" w:rsidRPr="00442105" w:rsidRDefault="00A62493" w:rsidP="00442105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2493" w:rsidRPr="00442105" w:rsidRDefault="00A62493" w:rsidP="00442105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1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166.756</w:t>
            </w:r>
          </w:p>
        </w:tc>
      </w:tr>
      <w:tr w:rsidR="00A62493" w:rsidRPr="00442105" w:rsidTr="00B47F22">
        <w:trPr>
          <w:trHeight w:val="312"/>
        </w:trPr>
        <w:tc>
          <w:tcPr>
            <w:tcW w:w="62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2493" w:rsidRPr="00442105" w:rsidRDefault="00A62493" w:rsidP="00442105">
            <w:pPr>
              <w:spacing w:after="0" w:line="240" w:lineRule="auto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</w:pPr>
            <w:r w:rsidRPr="004421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3F0A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Готовина</w:t>
            </w:r>
            <w:r w:rsidRPr="004421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3F0A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4421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3F0A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еквиваленти</w:t>
            </w:r>
            <w:r w:rsidRPr="004421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3F0A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готовине</w:t>
            </w:r>
            <w:r w:rsidRPr="004421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2493" w:rsidRPr="00442105" w:rsidRDefault="00A62493" w:rsidP="00442105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1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4.832.732</w:t>
            </w:r>
          </w:p>
        </w:tc>
        <w:tc>
          <w:tcPr>
            <w:tcW w:w="1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2493" w:rsidRPr="00442105" w:rsidRDefault="00A62493" w:rsidP="00442105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2493" w:rsidRPr="00442105" w:rsidRDefault="00A62493" w:rsidP="00442105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1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2.737.926</w:t>
            </w:r>
          </w:p>
        </w:tc>
      </w:tr>
      <w:tr w:rsidR="00A62493" w:rsidRPr="00442105" w:rsidTr="00B47F22">
        <w:trPr>
          <w:trHeight w:val="312"/>
        </w:trPr>
        <w:tc>
          <w:tcPr>
            <w:tcW w:w="62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2493" w:rsidRPr="00442105" w:rsidRDefault="00A62493" w:rsidP="0044210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44210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3F0A4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Свега</w:t>
            </w:r>
            <w:r w:rsidRPr="0044210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3F0A4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обртна</w:t>
            </w:r>
            <w:r w:rsidRPr="0044210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 (</w:t>
            </w:r>
            <w:r w:rsidR="003F0A4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теку</w:t>
            </w:r>
            <w:r w:rsidR="003F0A4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sr-Cyrl-CS"/>
              </w:rPr>
              <w:t>ћ</w:t>
            </w:r>
            <w:r w:rsidR="003F0A4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а</w:t>
            </w:r>
            <w:r w:rsidRPr="0044210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) </w:t>
            </w:r>
            <w:r w:rsidR="003F0A4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средства</w:t>
            </w:r>
            <w:r w:rsidRPr="0044210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2493" w:rsidRPr="00442105" w:rsidRDefault="00A62493" w:rsidP="0044210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4210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10.569.645</w:t>
            </w:r>
          </w:p>
        </w:tc>
        <w:tc>
          <w:tcPr>
            <w:tcW w:w="1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2493" w:rsidRPr="00442105" w:rsidRDefault="00A62493" w:rsidP="0044210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2493" w:rsidRPr="00442105" w:rsidRDefault="00A62493" w:rsidP="0044210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4210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7.390.044</w:t>
            </w:r>
          </w:p>
        </w:tc>
      </w:tr>
      <w:tr w:rsidR="00A62493" w:rsidRPr="00442105" w:rsidTr="00B47F22">
        <w:trPr>
          <w:trHeight w:val="312"/>
        </w:trPr>
        <w:tc>
          <w:tcPr>
            <w:tcW w:w="62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2493" w:rsidRPr="00442105" w:rsidRDefault="003F0A44" w:rsidP="0044210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Укупна</w:t>
            </w:r>
            <w:r w:rsidR="00A62493" w:rsidRPr="0044210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актива</w:t>
            </w:r>
            <w:r w:rsidR="00A62493" w:rsidRPr="0044210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22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2493" w:rsidRPr="00442105" w:rsidRDefault="00A62493" w:rsidP="0044210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42105">
              <w:rPr>
                <w:rFonts w:ascii="Times New Roman" w:eastAsia="Arial Unicode MS" w:hAnsi="Times New Roman"/>
                <w:b/>
                <w:bCs/>
                <w:color w:val="000000" w:themeColor="text1"/>
                <w:sz w:val="24"/>
                <w:szCs w:val="24"/>
              </w:rPr>
              <w:t>20.555.048</w:t>
            </w:r>
          </w:p>
        </w:tc>
        <w:tc>
          <w:tcPr>
            <w:tcW w:w="1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2493" w:rsidRPr="00442105" w:rsidRDefault="00A62493" w:rsidP="0044210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2493" w:rsidRPr="00442105" w:rsidRDefault="00A62493" w:rsidP="0044210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42105">
              <w:rPr>
                <w:rFonts w:ascii="Times New Roman" w:eastAsia="Arial Unicode MS" w:hAnsi="Times New Roman"/>
                <w:b/>
                <w:bCs/>
                <w:color w:val="000000" w:themeColor="text1"/>
                <w:sz w:val="24"/>
                <w:szCs w:val="24"/>
              </w:rPr>
              <w:t>16.687.385</w:t>
            </w:r>
          </w:p>
        </w:tc>
      </w:tr>
      <w:tr w:rsidR="00A62493" w:rsidRPr="00442105" w:rsidTr="00B47F22">
        <w:trPr>
          <w:trHeight w:val="312"/>
        </w:trPr>
        <w:tc>
          <w:tcPr>
            <w:tcW w:w="62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2493" w:rsidRPr="00442105" w:rsidRDefault="003F0A44" w:rsidP="00442105">
            <w:pPr>
              <w:spacing w:after="0" w:line="240" w:lineRule="auto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ПАСИВА</w:t>
            </w:r>
            <w:r w:rsidR="00A62493" w:rsidRPr="0044210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2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2493" w:rsidRPr="00442105" w:rsidRDefault="00A62493" w:rsidP="00442105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2493" w:rsidRPr="00442105" w:rsidRDefault="00A62493" w:rsidP="00442105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2493" w:rsidRPr="00442105" w:rsidRDefault="00A62493" w:rsidP="00442105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62493" w:rsidRPr="00442105" w:rsidTr="00B47F22">
        <w:trPr>
          <w:trHeight w:val="312"/>
        </w:trPr>
        <w:tc>
          <w:tcPr>
            <w:tcW w:w="62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2493" w:rsidRPr="00442105" w:rsidRDefault="00A62493" w:rsidP="00442105">
            <w:pPr>
              <w:spacing w:after="0" w:line="240" w:lineRule="auto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</w:pPr>
            <w:r w:rsidRPr="004421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3F0A4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Капитал</w:t>
            </w:r>
            <w:r w:rsidRPr="0044210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3F0A4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и</w:t>
            </w:r>
            <w:r w:rsidRPr="0044210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3F0A4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резерве</w:t>
            </w:r>
            <w:r w:rsidRPr="004421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2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2493" w:rsidRPr="00442105" w:rsidRDefault="00A62493" w:rsidP="00442105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2493" w:rsidRPr="00442105" w:rsidRDefault="00A62493" w:rsidP="00442105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2493" w:rsidRPr="00442105" w:rsidRDefault="00A62493" w:rsidP="00442105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62493" w:rsidRPr="00442105" w:rsidTr="00B47F22">
        <w:trPr>
          <w:trHeight w:val="312"/>
        </w:trPr>
        <w:tc>
          <w:tcPr>
            <w:tcW w:w="62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2493" w:rsidRPr="00442105" w:rsidRDefault="00A62493" w:rsidP="00442105">
            <w:pPr>
              <w:spacing w:after="0" w:line="240" w:lineRule="auto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</w:pPr>
            <w:r w:rsidRPr="004421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3F0A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Акцијски</w:t>
            </w:r>
            <w:r w:rsidRPr="004421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3F0A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капитал</w:t>
            </w:r>
            <w:r w:rsidRPr="004421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2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2493" w:rsidRPr="00442105" w:rsidRDefault="00A62493" w:rsidP="00442105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1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2.951.572</w:t>
            </w:r>
          </w:p>
        </w:tc>
        <w:tc>
          <w:tcPr>
            <w:tcW w:w="1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2493" w:rsidRPr="00442105" w:rsidRDefault="00A62493" w:rsidP="00442105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2493" w:rsidRPr="00442105" w:rsidRDefault="00A62493" w:rsidP="00442105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1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2.951.572</w:t>
            </w:r>
          </w:p>
        </w:tc>
      </w:tr>
      <w:tr w:rsidR="00A62493" w:rsidRPr="00442105" w:rsidTr="00B47F22">
        <w:trPr>
          <w:trHeight w:val="312"/>
        </w:trPr>
        <w:tc>
          <w:tcPr>
            <w:tcW w:w="62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2493" w:rsidRPr="00442105" w:rsidRDefault="00A62493" w:rsidP="0044210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1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3F0A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Резерве</w:t>
            </w:r>
            <w:r w:rsidRPr="004421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3F0A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</w:t>
            </w:r>
            <w:r w:rsidRPr="004421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3F0A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добитка</w:t>
            </w:r>
          </w:p>
        </w:tc>
        <w:tc>
          <w:tcPr>
            <w:tcW w:w="122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2493" w:rsidRPr="00442105" w:rsidRDefault="00A62493" w:rsidP="00442105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1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1.518.548</w:t>
            </w:r>
          </w:p>
        </w:tc>
        <w:tc>
          <w:tcPr>
            <w:tcW w:w="1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2493" w:rsidRPr="00442105" w:rsidRDefault="00A62493" w:rsidP="00442105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2493" w:rsidRPr="00442105" w:rsidRDefault="00A62493" w:rsidP="00442105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1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1.175.265</w:t>
            </w:r>
          </w:p>
        </w:tc>
      </w:tr>
      <w:tr w:rsidR="00A62493" w:rsidRPr="00442105" w:rsidTr="00B47F22">
        <w:trPr>
          <w:trHeight w:val="312"/>
        </w:trPr>
        <w:tc>
          <w:tcPr>
            <w:tcW w:w="62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2493" w:rsidRPr="00442105" w:rsidRDefault="00A62493" w:rsidP="0044210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1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3F0A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Нераспоре</w:t>
            </w:r>
            <w:r w:rsidR="003F0A4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ђ</w:t>
            </w:r>
            <w:r w:rsidR="003F0A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ени</w:t>
            </w:r>
            <w:r w:rsidRPr="004421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3F0A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добитак</w:t>
            </w:r>
          </w:p>
        </w:tc>
        <w:tc>
          <w:tcPr>
            <w:tcW w:w="122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2493" w:rsidRPr="00442105" w:rsidRDefault="00A62493" w:rsidP="00442105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1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14.052.384</w:t>
            </w:r>
          </w:p>
        </w:tc>
        <w:tc>
          <w:tcPr>
            <w:tcW w:w="1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2493" w:rsidRPr="00442105" w:rsidRDefault="00A62493" w:rsidP="00442105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2493" w:rsidRPr="00442105" w:rsidRDefault="00A62493" w:rsidP="00442105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1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9.807.062</w:t>
            </w:r>
          </w:p>
        </w:tc>
      </w:tr>
      <w:tr w:rsidR="00A62493" w:rsidRPr="00442105" w:rsidTr="00B47F22">
        <w:trPr>
          <w:trHeight w:val="312"/>
        </w:trPr>
        <w:tc>
          <w:tcPr>
            <w:tcW w:w="62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2493" w:rsidRPr="00442105" w:rsidRDefault="00A62493" w:rsidP="0044210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442105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- </w:t>
            </w:r>
            <w:r w:rsidR="003F0A44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Нераспоре</w:t>
            </w:r>
            <w:r w:rsidR="003F0A4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ђ</w:t>
            </w:r>
            <w:r w:rsidR="003F0A44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ени</w:t>
            </w:r>
            <w:r w:rsidRPr="00442105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3F0A44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добитак</w:t>
            </w:r>
            <w:r w:rsidRPr="00442105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3F0A44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ранијих</w:t>
            </w:r>
            <w:r w:rsidRPr="00442105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3F0A44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година</w:t>
            </w:r>
          </w:p>
        </w:tc>
        <w:tc>
          <w:tcPr>
            <w:tcW w:w="122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2493" w:rsidRPr="00442105" w:rsidRDefault="00A62493" w:rsidP="00442105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1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9.350.703</w:t>
            </w:r>
          </w:p>
        </w:tc>
        <w:tc>
          <w:tcPr>
            <w:tcW w:w="1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2493" w:rsidRPr="00442105" w:rsidRDefault="00A62493" w:rsidP="00442105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2493" w:rsidRPr="00442105" w:rsidRDefault="00A62493" w:rsidP="00442105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1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2.931.408</w:t>
            </w:r>
          </w:p>
        </w:tc>
      </w:tr>
      <w:tr w:rsidR="00A62493" w:rsidRPr="00442105" w:rsidTr="00B47F22">
        <w:trPr>
          <w:trHeight w:val="312"/>
        </w:trPr>
        <w:tc>
          <w:tcPr>
            <w:tcW w:w="62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2493" w:rsidRPr="00442105" w:rsidRDefault="00A62493" w:rsidP="0044210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442105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- </w:t>
            </w:r>
            <w:r w:rsidR="003F0A44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Нераспоре</w:t>
            </w:r>
            <w:r w:rsidR="003F0A4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ђ</w:t>
            </w:r>
            <w:r w:rsidR="003F0A44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ени</w:t>
            </w:r>
            <w:r w:rsidRPr="00442105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3F0A44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добитак</w:t>
            </w:r>
            <w:r w:rsidRPr="00442105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3F0A44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теку</w:t>
            </w:r>
            <w:r w:rsidR="003F0A4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ћ</w:t>
            </w:r>
            <w:r w:rsidR="003F0A44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е</w:t>
            </w:r>
            <w:r w:rsidRPr="00442105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3F0A44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године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2493" w:rsidRPr="00442105" w:rsidRDefault="00A62493" w:rsidP="00442105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1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4.701.681</w:t>
            </w:r>
          </w:p>
        </w:tc>
        <w:tc>
          <w:tcPr>
            <w:tcW w:w="1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2493" w:rsidRPr="00442105" w:rsidRDefault="00A62493" w:rsidP="00442105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2493" w:rsidRPr="00442105" w:rsidRDefault="00A62493" w:rsidP="00442105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1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6.875.654</w:t>
            </w:r>
          </w:p>
        </w:tc>
      </w:tr>
      <w:tr w:rsidR="00A62493" w:rsidRPr="00442105" w:rsidTr="00B47F22">
        <w:trPr>
          <w:trHeight w:val="312"/>
        </w:trPr>
        <w:tc>
          <w:tcPr>
            <w:tcW w:w="62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2493" w:rsidRPr="00442105" w:rsidRDefault="00A62493" w:rsidP="0044210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4210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3F0A4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Свега</w:t>
            </w:r>
            <w:r w:rsidRPr="0044210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3F0A4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капитал</w:t>
            </w:r>
            <w:r w:rsidRPr="0044210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3F0A4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и</w:t>
            </w:r>
            <w:r w:rsidRPr="0044210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3F0A4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резерве</w:t>
            </w:r>
            <w:r w:rsidRPr="0044210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2493" w:rsidRPr="00442105" w:rsidRDefault="00A62493" w:rsidP="0044210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4210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18.522.504</w:t>
            </w:r>
          </w:p>
        </w:tc>
        <w:tc>
          <w:tcPr>
            <w:tcW w:w="1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2493" w:rsidRPr="00442105" w:rsidRDefault="00A62493" w:rsidP="0044210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2493" w:rsidRPr="00442105" w:rsidRDefault="00A62493" w:rsidP="0044210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4210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13.933.899</w:t>
            </w:r>
          </w:p>
        </w:tc>
      </w:tr>
      <w:tr w:rsidR="00A62493" w:rsidRPr="00442105" w:rsidTr="00B47F22">
        <w:trPr>
          <w:trHeight w:val="312"/>
        </w:trPr>
        <w:tc>
          <w:tcPr>
            <w:tcW w:w="62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2493" w:rsidRPr="00442105" w:rsidRDefault="00A62493" w:rsidP="0044210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4210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3F0A4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Дугоро</w:t>
            </w:r>
            <w:r w:rsidR="003F0A4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sr-Cyrl-CS"/>
              </w:rPr>
              <w:t>ч</w:t>
            </w:r>
            <w:r w:rsidR="003F0A4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на</w:t>
            </w:r>
            <w:r w:rsidRPr="0044210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3F0A4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резервиса</w:t>
            </w:r>
            <w:r w:rsidR="003F0A4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sr-Cyrl-CS"/>
              </w:rPr>
              <w:t>њ</w:t>
            </w:r>
            <w:r w:rsidR="003F0A4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2493" w:rsidRPr="00442105" w:rsidRDefault="00A62493" w:rsidP="0044210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4210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1.355.171</w:t>
            </w:r>
          </w:p>
        </w:tc>
        <w:tc>
          <w:tcPr>
            <w:tcW w:w="1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2493" w:rsidRPr="00442105" w:rsidRDefault="00A62493" w:rsidP="0044210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2493" w:rsidRPr="00442105" w:rsidRDefault="00A62493" w:rsidP="0044210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4210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1.355.171</w:t>
            </w:r>
          </w:p>
        </w:tc>
      </w:tr>
      <w:tr w:rsidR="00A62493" w:rsidRPr="00442105" w:rsidTr="00B47F22">
        <w:trPr>
          <w:trHeight w:val="312"/>
        </w:trPr>
        <w:tc>
          <w:tcPr>
            <w:tcW w:w="62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2493" w:rsidRPr="00442105" w:rsidRDefault="00A62493" w:rsidP="0044210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4210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3F0A4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Дугоро</w:t>
            </w:r>
            <w:r w:rsidR="003F0A4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sr-Cyrl-CS"/>
              </w:rPr>
              <w:t>ч</w:t>
            </w:r>
            <w:r w:rsidR="003F0A4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не</w:t>
            </w:r>
            <w:r w:rsidRPr="0044210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3F0A4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обавезе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2493" w:rsidRPr="00442105" w:rsidRDefault="00A62493" w:rsidP="0044210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2493" w:rsidRPr="00442105" w:rsidRDefault="00A62493" w:rsidP="0044210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2493" w:rsidRPr="00442105" w:rsidRDefault="00A62493" w:rsidP="0044210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4210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566.891</w:t>
            </w:r>
          </w:p>
        </w:tc>
      </w:tr>
      <w:tr w:rsidR="00A62493" w:rsidRPr="00442105" w:rsidTr="00B47F22">
        <w:trPr>
          <w:trHeight w:val="312"/>
        </w:trPr>
        <w:tc>
          <w:tcPr>
            <w:tcW w:w="62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2493" w:rsidRPr="00442105" w:rsidRDefault="00A62493" w:rsidP="0044210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44210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3F0A4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Теку</w:t>
            </w:r>
            <w:r w:rsidR="003F0A4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sr-Cyrl-CS"/>
              </w:rPr>
              <w:t>ћ</w:t>
            </w:r>
            <w:r w:rsidR="003F0A4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е</w:t>
            </w:r>
            <w:r w:rsidRPr="0044210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 (</w:t>
            </w:r>
            <w:r w:rsidR="003F0A4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краткоро</w:t>
            </w:r>
            <w:r w:rsidR="003F0A4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sr-Cyrl-CS"/>
              </w:rPr>
              <w:t>ч</w:t>
            </w:r>
            <w:r w:rsidR="003F0A4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не</w:t>
            </w:r>
            <w:r w:rsidRPr="0044210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) </w:t>
            </w:r>
            <w:r w:rsidR="003F0A4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обавезе</w:t>
            </w:r>
            <w:r w:rsidRPr="0044210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2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2493" w:rsidRPr="00442105" w:rsidRDefault="00A62493" w:rsidP="00442105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2493" w:rsidRPr="00442105" w:rsidRDefault="00A62493" w:rsidP="00442105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2493" w:rsidRPr="00442105" w:rsidRDefault="00A62493" w:rsidP="00442105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62493" w:rsidRPr="00442105" w:rsidTr="00B47F22">
        <w:trPr>
          <w:trHeight w:val="312"/>
        </w:trPr>
        <w:tc>
          <w:tcPr>
            <w:tcW w:w="62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2493" w:rsidRPr="00442105" w:rsidRDefault="00A62493" w:rsidP="00442105">
            <w:pPr>
              <w:spacing w:after="0" w:line="240" w:lineRule="auto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</w:pPr>
            <w:r w:rsidRPr="00442105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3F0A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Добав</w:t>
            </w:r>
            <w:r w:rsidR="003F0A4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љ</w:t>
            </w:r>
            <w:r w:rsidR="003F0A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="003F0A4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ч</w:t>
            </w:r>
            <w:r w:rsidR="003F0A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4421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2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2493" w:rsidRPr="00442105" w:rsidRDefault="00A62493" w:rsidP="00442105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1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318.863</w:t>
            </w:r>
          </w:p>
        </w:tc>
        <w:tc>
          <w:tcPr>
            <w:tcW w:w="1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2493" w:rsidRPr="00442105" w:rsidRDefault="00A62493" w:rsidP="00442105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2493" w:rsidRPr="00442105" w:rsidRDefault="00A62493" w:rsidP="00442105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1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308.061</w:t>
            </w:r>
          </w:p>
        </w:tc>
      </w:tr>
      <w:tr w:rsidR="00A62493" w:rsidRPr="00442105" w:rsidTr="00B47F22">
        <w:trPr>
          <w:trHeight w:val="312"/>
        </w:trPr>
        <w:tc>
          <w:tcPr>
            <w:tcW w:w="62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2493" w:rsidRPr="00442105" w:rsidRDefault="00A62493" w:rsidP="00442105">
            <w:pPr>
              <w:spacing w:after="0" w:line="240" w:lineRule="auto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val="ru-RU"/>
              </w:rPr>
            </w:pPr>
            <w:r w:rsidRPr="00442105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3F0A44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Обавезе</w:t>
            </w:r>
            <w:r w:rsidRPr="00442105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3F0A44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за</w:t>
            </w:r>
            <w:r w:rsidRPr="00442105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3F0A44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порезе</w:t>
            </w:r>
            <w:r w:rsidRPr="00442105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3F0A44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и</w:t>
            </w:r>
            <w:r w:rsidRPr="00442105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3F0A44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доприносе</w:t>
            </w:r>
          </w:p>
        </w:tc>
        <w:tc>
          <w:tcPr>
            <w:tcW w:w="122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2493" w:rsidRPr="00442105" w:rsidRDefault="00A62493" w:rsidP="00442105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1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21.172</w:t>
            </w:r>
          </w:p>
        </w:tc>
        <w:tc>
          <w:tcPr>
            <w:tcW w:w="1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2493" w:rsidRPr="00442105" w:rsidRDefault="00A62493" w:rsidP="00442105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2493" w:rsidRPr="00442105" w:rsidRDefault="00A62493" w:rsidP="00442105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1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202.886</w:t>
            </w:r>
          </w:p>
        </w:tc>
      </w:tr>
      <w:tr w:rsidR="00A62493" w:rsidRPr="00442105" w:rsidTr="00B47F22">
        <w:trPr>
          <w:trHeight w:val="312"/>
        </w:trPr>
        <w:tc>
          <w:tcPr>
            <w:tcW w:w="62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2493" w:rsidRPr="00442105" w:rsidRDefault="00A62493" w:rsidP="0044210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442105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3F0A44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Обавезе</w:t>
            </w:r>
            <w:r w:rsidRPr="00442105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3F0A44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за</w:t>
            </w:r>
            <w:r w:rsidRPr="00442105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3F0A44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зараде</w:t>
            </w:r>
            <w:r w:rsidRPr="00442105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3F0A44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и</w:t>
            </w:r>
            <w:r w:rsidRPr="00442105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3F0A44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накнаде</w:t>
            </w:r>
            <w:r w:rsidRPr="00442105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3F0A44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зарада</w:t>
            </w:r>
          </w:p>
        </w:tc>
        <w:tc>
          <w:tcPr>
            <w:tcW w:w="122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2493" w:rsidRPr="00442105" w:rsidRDefault="00A62493" w:rsidP="00442105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1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337.121</w:t>
            </w:r>
          </w:p>
        </w:tc>
        <w:tc>
          <w:tcPr>
            <w:tcW w:w="1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2493" w:rsidRPr="00442105" w:rsidRDefault="00A62493" w:rsidP="00442105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2493" w:rsidRPr="00442105" w:rsidRDefault="00A62493" w:rsidP="00442105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1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320.477</w:t>
            </w:r>
          </w:p>
        </w:tc>
      </w:tr>
      <w:tr w:rsidR="00A62493" w:rsidRPr="00442105" w:rsidTr="00B47F22">
        <w:trPr>
          <w:trHeight w:val="312"/>
        </w:trPr>
        <w:tc>
          <w:tcPr>
            <w:tcW w:w="62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2493" w:rsidRPr="00442105" w:rsidRDefault="00A62493" w:rsidP="00442105">
            <w:pPr>
              <w:spacing w:after="0" w:line="240" w:lineRule="auto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</w:pPr>
            <w:r w:rsidRPr="004421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3F0A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Остале</w:t>
            </w:r>
            <w:r w:rsidRPr="004421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3F0A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обавезе</w:t>
            </w:r>
          </w:p>
        </w:tc>
        <w:tc>
          <w:tcPr>
            <w:tcW w:w="122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2493" w:rsidRPr="00442105" w:rsidRDefault="00A62493" w:rsidP="00442105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1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218</w:t>
            </w:r>
          </w:p>
        </w:tc>
        <w:tc>
          <w:tcPr>
            <w:tcW w:w="1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2493" w:rsidRPr="00442105" w:rsidRDefault="00A62493" w:rsidP="00442105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2493" w:rsidRPr="00442105" w:rsidRDefault="00A62493" w:rsidP="00442105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62493" w:rsidRPr="00442105" w:rsidTr="00B47F22">
        <w:trPr>
          <w:trHeight w:val="312"/>
        </w:trPr>
        <w:tc>
          <w:tcPr>
            <w:tcW w:w="62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2493" w:rsidRPr="00442105" w:rsidRDefault="00A62493" w:rsidP="00442105">
            <w:pPr>
              <w:spacing w:after="0" w:line="240" w:lineRule="auto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</w:pPr>
            <w:r w:rsidRPr="004421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3F0A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Краткоро</w:t>
            </w:r>
            <w:r w:rsidR="003F0A4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ч</w:t>
            </w:r>
            <w:r w:rsidR="003F0A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</w:t>
            </w:r>
            <w:r w:rsidRPr="004421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3F0A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финансијске</w:t>
            </w:r>
            <w:r w:rsidRPr="004421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3F0A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обавезе</w:t>
            </w:r>
            <w:r w:rsidRPr="004421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2493" w:rsidRPr="00442105" w:rsidRDefault="00A62493" w:rsidP="00442105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2493" w:rsidRPr="00442105" w:rsidRDefault="00A62493" w:rsidP="00442105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2493" w:rsidRPr="00442105" w:rsidRDefault="00A62493" w:rsidP="00442105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62493" w:rsidRPr="00442105" w:rsidTr="00B47F22">
        <w:trPr>
          <w:trHeight w:val="312"/>
        </w:trPr>
        <w:tc>
          <w:tcPr>
            <w:tcW w:w="62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2493" w:rsidRPr="00442105" w:rsidRDefault="00A62493" w:rsidP="0044210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44210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3F0A4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Свега</w:t>
            </w:r>
            <w:r w:rsidRPr="0044210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3F0A4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теку</w:t>
            </w:r>
            <w:r w:rsidR="003F0A4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sr-Cyrl-CS"/>
              </w:rPr>
              <w:t>ћ</w:t>
            </w:r>
            <w:r w:rsidR="003F0A4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е</w:t>
            </w:r>
            <w:r w:rsidRPr="0044210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 (</w:t>
            </w:r>
            <w:r w:rsidR="003F0A4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краткоро</w:t>
            </w:r>
            <w:r w:rsidR="003F0A4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sr-Cyrl-CS"/>
              </w:rPr>
              <w:t>ч</w:t>
            </w:r>
            <w:r w:rsidR="003F0A4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не</w:t>
            </w:r>
            <w:r w:rsidRPr="0044210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) </w:t>
            </w:r>
            <w:r w:rsidR="003F0A4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обавезе</w:t>
            </w:r>
            <w:r w:rsidRPr="0044210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2493" w:rsidRPr="00442105" w:rsidRDefault="00A62493" w:rsidP="0044210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4210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677.372</w:t>
            </w:r>
          </w:p>
        </w:tc>
        <w:tc>
          <w:tcPr>
            <w:tcW w:w="1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2493" w:rsidRPr="00442105" w:rsidRDefault="00A62493" w:rsidP="0044210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2493" w:rsidRPr="00442105" w:rsidRDefault="00A62493" w:rsidP="0044210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4210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831.424</w:t>
            </w:r>
          </w:p>
        </w:tc>
      </w:tr>
      <w:tr w:rsidR="00A62493" w:rsidRPr="00442105" w:rsidTr="00B47F22">
        <w:trPr>
          <w:trHeight w:val="312"/>
        </w:trPr>
        <w:tc>
          <w:tcPr>
            <w:tcW w:w="62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2493" w:rsidRPr="00442105" w:rsidRDefault="003F0A44" w:rsidP="0044210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Укупна</w:t>
            </w:r>
            <w:r w:rsidR="00A62493" w:rsidRPr="0044210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пословна</w:t>
            </w:r>
            <w:r w:rsidR="00A62493" w:rsidRPr="0044210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пасива</w:t>
            </w:r>
            <w:r w:rsidR="00A62493" w:rsidRPr="0044210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22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2493" w:rsidRPr="00442105" w:rsidRDefault="00A62493" w:rsidP="0044210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42105">
              <w:rPr>
                <w:rFonts w:ascii="Times New Roman" w:eastAsia="Arial Unicode MS" w:hAnsi="Times New Roman"/>
                <w:b/>
                <w:bCs/>
                <w:color w:val="000000" w:themeColor="text1"/>
                <w:sz w:val="24"/>
                <w:szCs w:val="24"/>
              </w:rPr>
              <w:t>20.555.048</w:t>
            </w:r>
          </w:p>
        </w:tc>
        <w:tc>
          <w:tcPr>
            <w:tcW w:w="1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2493" w:rsidRPr="00442105" w:rsidRDefault="00A62493" w:rsidP="0044210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2493" w:rsidRPr="00442105" w:rsidRDefault="00A62493" w:rsidP="0044210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42105">
              <w:rPr>
                <w:rFonts w:ascii="Times New Roman" w:eastAsia="Arial Unicode MS" w:hAnsi="Times New Roman"/>
                <w:b/>
                <w:bCs/>
                <w:color w:val="000000" w:themeColor="text1"/>
                <w:sz w:val="24"/>
                <w:szCs w:val="24"/>
              </w:rPr>
              <w:t>16.687.385</w:t>
            </w:r>
          </w:p>
        </w:tc>
      </w:tr>
      <w:bookmarkEnd w:id="0"/>
      <w:bookmarkEnd w:id="1"/>
    </w:tbl>
    <w:p w:rsidR="00A62493" w:rsidRPr="00442105" w:rsidRDefault="00A62493" w:rsidP="00442105">
      <w:pPr>
        <w:tabs>
          <w:tab w:val="left" w:pos="5280"/>
          <w:tab w:val="left" w:pos="6400"/>
          <w:tab w:val="left" w:pos="6800"/>
          <w:tab w:val="left" w:pos="7920"/>
        </w:tabs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val="sr-Cyrl-CS"/>
        </w:rPr>
      </w:pPr>
    </w:p>
    <w:p w:rsidR="00A62493" w:rsidRPr="00442105" w:rsidRDefault="00A62493" w:rsidP="00442105">
      <w:pPr>
        <w:tabs>
          <w:tab w:val="left" w:pos="5280"/>
          <w:tab w:val="left" w:pos="6400"/>
          <w:tab w:val="left" w:pos="6800"/>
          <w:tab w:val="left" w:pos="7920"/>
        </w:tabs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A62493" w:rsidRPr="00442105" w:rsidRDefault="003F0A44" w:rsidP="00442105">
      <w:pPr>
        <w:tabs>
          <w:tab w:val="left" w:pos="5280"/>
          <w:tab w:val="left" w:pos="6400"/>
          <w:tab w:val="left" w:pos="6800"/>
          <w:tab w:val="left" w:pos="7920"/>
        </w:tabs>
        <w:spacing w:after="0" w:line="240" w:lineRule="auto"/>
        <w:jc w:val="center"/>
        <w:rPr>
          <w:rFonts w:ascii="Times New Roman" w:eastAsia="Arial Unicode MS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БИЛАНС</w:t>
      </w:r>
      <w:r w:rsidR="00A62493" w:rsidRPr="00442105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УСПЈЕХА</w:t>
      </w:r>
    </w:p>
    <w:p w:rsidR="00A62493" w:rsidRPr="00442105" w:rsidRDefault="00A62493" w:rsidP="00442105">
      <w:pPr>
        <w:tabs>
          <w:tab w:val="left" w:pos="5280"/>
          <w:tab w:val="left" w:pos="6400"/>
          <w:tab w:val="left" w:pos="6800"/>
          <w:tab w:val="left" w:pos="7920"/>
        </w:tabs>
        <w:spacing w:after="0" w:line="240" w:lineRule="auto"/>
        <w:jc w:val="both"/>
        <w:rPr>
          <w:rFonts w:ascii="Times New Roman" w:eastAsia="Arial Unicode MS" w:hAnsi="Times New Roman"/>
          <w:b/>
          <w:bCs/>
          <w:color w:val="000000" w:themeColor="text1"/>
          <w:sz w:val="24"/>
          <w:szCs w:val="24"/>
          <w:lang w:val="ru-RU"/>
        </w:rPr>
      </w:pPr>
      <w:r w:rsidRPr="00442105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 xml:space="preserve">                                       </w:t>
      </w:r>
      <w:r w:rsidR="003F0A44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>У</w:t>
      </w:r>
      <w:r w:rsidRPr="00442105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 xml:space="preserve"> </w:t>
      </w:r>
      <w:r w:rsidR="003F0A44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>периоду</w:t>
      </w:r>
      <w:r w:rsidRPr="00442105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 xml:space="preserve"> </w:t>
      </w:r>
      <w:r w:rsidR="003F0A44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>од</w:t>
      </w:r>
      <w:r w:rsidRPr="00442105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 xml:space="preserve"> 01.01. </w:t>
      </w:r>
      <w:r w:rsidR="003F0A44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>до</w:t>
      </w:r>
      <w:r w:rsidRPr="00442105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 xml:space="preserve">  31. 12. 201</w:t>
      </w:r>
      <w:r w:rsidRPr="00442105">
        <w:rPr>
          <w:rFonts w:ascii="Times New Roman" w:hAnsi="Times New Roman"/>
          <w:b/>
          <w:bCs/>
          <w:color w:val="000000" w:themeColor="text1"/>
          <w:sz w:val="24"/>
          <w:szCs w:val="24"/>
          <w:lang w:val="en-US"/>
        </w:rPr>
        <w:t>3</w:t>
      </w:r>
      <w:r w:rsidRPr="00442105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 xml:space="preserve">. </w:t>
      </w:r>
      <w:r w:rsidR="003F0A44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>године</w:t>
      </w:r>
      <w:r w:rsidRPr="00442105">
        <w:rPr>
          <w:rFonts w:ascii="Times New Roman" w:eastAsia="Arial Unicode MS" w:hAnsi="Times New Roman"/>
          <w:b/>
          <w:bCs/>
          <w:color w:val="000000" w:themeColor="text1"/>
          <w:sz w:val="24"/>
          <w:szCs w:val="24"/>
          <w:lang w:val="ru-RU"/>
        </w:rPr>
        <w:tab/>
        <w:t xml:space="preserve">       </w:t>
      </w:r>
    </w:p>
    <w:p w:rsidR="00A62493" w:rsidRPr="00442105" w:rsidRDefault="00A62493" w:rsidP="00442105">
      <w:pPr>
        <w:tabs>
          <w:tab w:val="left" w:pos="5280"/>
          <w:tab w:val="left" w:pos="6400"/>
          <w:tab w:val="left" w:pos="6800"/>
          <w:tab w:val="left" w:pos="7920"/>
        </w:tabs>
        <w:spacing w:after="0" w:line="240" w:lineRule="auto"/>
        <w:jc w:val="both"/>
        <w:rPr>
          <w:rFonts w:ascii="Times New Roman" w:eastAsia="Arial Unicode MS" w:hAnsi="Times New Roman"/>
          <w:b/>
          <w:bCs/>
          <w:color w:val="000000" w:themeColor="text1"/>
          <w:sz w:val="24"/>
          <w:szCs w:val="24"/>
        </w:rPr>
      </w:pPr>
      <w:r w:rsidRPr="00442105">
        <w:rPr>
          <w:rFonts w:ascii="Times New Roman" w:eastAsia="Arial Unicode MS" w:hAnsi="Times New Roman"/>
          <w:b/>
          <w:bCs/>
          <w:color w:val="000000" w:themeColor="text1"/>
          <w:sz w:val="24"/>
          <w:szCs w:val="24"/>
          <w:lang w:val="ru-RU"/>
        </w:rPr>
        <w:tab/>
      </w:r>
      <w:r w:rsidRPr="00442105">
        <w:rPr>
          <w:rFonts w:ascii="Times New Roman" w:eastAsia="Arial Unicode MS" w:hAnsi="Times New Roman"/>
          <w:b/>
          <w:bCs/>
          <w:color w:val="000000" w:themeColor="text1"/>
          <w:sz w:val="24"/>
          <w:szCs w:val="24"/>
          <w:lang w:val="ru-RU"/>
        </w:rPr>
        <w:tab/>
        <w:t xml:space="preserve">      </w:t>
      </w:r>
      <w:r w:rsidRPr="00442105">
        <w:rPr>
          <w:rFonts w:ascii="Times New Roman" w:eastAsia="Arial Unicode MS" w:hAnsi="Times New Roman"/>
          <w:b/>
          <w:bCs/>
          <w:color w:val="000000" w:themeColor="text1"/>
          <w:sz w:val="24"/>
          <w:szCs w:val="24"/>
        </w:rPr>
        <w:t xml:space="preserve">- </w:t>
      </w:r>
      <w:r w:rsidR="003F0A44">
        <w:rPr>
          <w:rFonts w:ascii="Times New Roman" w:eastAsia="Arial Unicode MS" w:hAnsi="Times New Roman"/>
          <w:b/>
          <w:bCs/>
          <w:color w:val="000000" w:themeColor="text1"/>
          <w:sz w:val="24"/>
          <w:szCs w:val="24"/>
        </w:rPr>
        <w:t>у</w:t>
      </w:r>
      <w:r w:rsidRPr="00442105">
        <w:rPr>
          <w:rFonts w:ascii="Times New Roman" w:eastAsia="Arial Unicode MS" w:hAnsi="Times New Roman"/>
          <w:b/>
          <w:bCs/>
          <w:color w:val="000000" w:themeColor="text1"/>
          <w:sz w:val="24"/>
          <w:szCs w:val="24"/>
        </w:rPr>
        <w:t xml:space="preserve"> </w:t>
      </w:r>
      <w:r w:rsidR="003F0A44">
        <w:rPr>
          <w:rFonts w:ascii="Times New Roman" w:eastAsia="Arial Unicode MS" w:hAnsi="Times New Roman"/>
          <w:b/>
          <w:bCs/>
          <w:color w:val="000000" w:themeColor="text1"/>
          <w:sz w:val="24"/>
          <w:szCs w:val="24"/>
        </w:rPr>
        <w:t>КМ</w:t>
      </w:r>
      <w:r w:rsidRPr="00442105">
        <w:rPr>
          <w:rFonts w:ascii="Times New Roman" w:eastAsia="Arial Unicode MS" w:hAnsi="Times New Roman"/>
          <w:b/>
          <w:bCs/>
          <w:color w:val="000000" w:themeColor="text1"/>
          <w:sz w:val="24"/>
          <w:szCs w:val="24"/>
        </w:rPr>
        <w:t xml:space="preserve"> -</w:t>
      </w: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85"/>
        <w:gridCol w:w="1440"/>
        <w:gridCol w:w="193"/>
        <w:gridCol w:w="1350"/>
      </w:tblGrid>
      <w:tr w:rsidR="00A62493" w:rsidRPr="00442105" w:rsidTr="00B47F22">
        <w:trPr>
          <w:trHeight w:val="312"/>
        </w:trPr>
        <w:tc>
          <w:tcPr>
            <w:tcW w:w="56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2493" w:rsidRPr="00442105" w:rsidRDefault="00A62493" w:rsidP="00442105">
            <w:pPr>
              <w:spacing w:after="0" w:line="240" w:lineRule="auto"/>
              <w:rPr>
                <w:rFonts w:ascii="Times New Roman" w:eastAsia="Arial Unicode MS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2493" w:rsidRPr="00442105" w:rsidRDefault="00A62493" w:rsidP="00442105">
            <w:pPr>
              <w:spacing w:after="0" w:line="240" w:lineRule="auto"/>
              <w:ind w:right="72"/>
              <w:jc w:val="center"/>
              <w:rPr>
                <w:rFonts w:ascii="Times New Roman" w:eastAsia="Arial Unicode MS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4210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20</w:t>
            </w:r>
            <w:r w:rsidRPr="0044210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sr-Cyrl-CS"/>
              </w:rPr>
              <w:t>1</w:t>
            </w:r>
            <w:r w:rsidRPr="0044210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3</w:t>
            </w:r>
            <w:r w:rsidRPr="0044210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2493" w:rsidRPr="00442105" w:rsidRDefault="00A62493" w:rsidP="00442105">
            <w:pPr>
              <w:spacing w:after="0" w:line="240" w:lineRule="auto"/>
              <w:ind w:right="72" w:firstLine="82"/>
              <w:jc w:val="center"/>
              <w:rPr>
                <w:rFonts w:ascii="Times New Roman" w:eastAsia="Arial Unicode MS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2493" w:rsidRPr="00442105" w:rsidRDefault="00A62493" w:rsidP="00442105">
            <w:pPr>
              <w:spacing w:after="0" w:line="240" w:lineRule="auto"/>
              <w:ind w:right="72"/>
              <w:jc w:val="center"/>
              <w:rPr>
                <w:rFonts w:ascii="Times New Roman" w:eastAsia="Arial Unicode MS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4210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20</w:t>
            </w:r>
            <w:r w:rsidRPr="0044210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sr-Cyrl-CS"/>
              </w:rPr>
              <w:t>1</w:t>
            </w:r>
            <w:r w:rsidRPr="0044210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2</w:t>
            </w:r>
            <w:r w:rsidRPr="0044210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A62493" w:rsidRPr="00442105" w:rsidTr="00B47F22">
        <w:trPr>
          <w:trHeight w:val="312"/>
        </w:trPr>
        <w:tc>
          <w:tcPr>
            <w:tcW w:w="56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2493" w:rsidRPr="00442105" w:rsidRDefault="00A62493" w:rsidP="00442105">
            <w:pPr>
              <w:spacing w:after="0" w:line="240" w:lineRule="auto"/>
              <w:rPr>
                <w:rFonts w:ascii="Times New Roman" w:eastAsia="Arial Unicode MS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421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3F0A4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Пословни</w:t>
            </w:r>
            <w:r w:rsidRPr="0044210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3F0A4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приходи</w:t>
            </w:r>
            <w:r w:rsidRPr="0044210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2493" w:rsidRPr="00442105" w:rsidRDefault="00A62493" w:rsidP="00442105">
            <w:pPr>
              <w:spacing w:after="0" w:line="240" w:lineRule="auto"/>
              <w:ind w:right="72"/>
              <w:jc w:val="right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2493" w:rsidRPr="00442105" w:rsidRDefault="00A62493" w:rsidP="00442105">
            <w:pPr>
              <w:spacing w:after="0" w:line="240" w:lineRule="auto"/>
              <w:ind w:right="72" w:firstLine="82"/>
              <w:jc w:val="right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2493" w:rsidRPr="00442105" w:rsidRDefault="00A62493" w:rsidP="00442105">
            <w:pPr>
              <w:spacing w:after="0" w:line="240" w:lineRule="auto"/>
              <w:ind w:right="72"/>
              <w:jc w:val="right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62493" w:rsidRPr="00442105" w:rsidTr="00B47F22">
        <w:trPr>
          <w:trHeight w:val="312"/>
        </w:trPr>
        <w:tc>
          <w:tcPr>
            <w:tcW w:w="56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2493" w:rsidRPr="00442105" w:rsidRDefault="00A62493" w:rsidP="00442105">
            <w:pPr>
              <w:spacing w:after="0" w:line="240" w:lineRule="auto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</w:pPr>
            <w:r w:rsidRPr="004421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3F0A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Приходи</w:t>
            </w:r>
            <w:r w:rsidRPr="004421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3F0A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од</w:t>
            </w:r>
            <w:r w:rsidRPr="004421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3F0A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продаје</w:t>
            </w:r>
            <w:r w:rsidRPr="004421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2493" w:rsidRPr="00442105" w:rsidRDefault="00A62493" w:rsidP="00442105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1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25.120.152</w:t>
            </w:r>
          </w:p>
        </w:tc>
        <w:tc>
          <w:tcPr>
            <w:tcW w:w="1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2493" w:rsidRPr="00442105" w:rsidRDefault="00A62493" w:rsidP="00442105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2493" w:rsidRPr="00442105" w:rsidRDefault="00A62493" w:rsidP="00442105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1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28.879.781</w:t>
            </w:r>
          </w:p>
        </w:tc>
      </w:tr>
      <w:tr w:rsidR="00A62493" w:rsidRPr="00442105" w:rsidTr="00B47F22">
        <w:trPr>
          <w:trHeight w:val="312"/>
        </w:trPr>
        <w:tc>
          <w:tcPr>
            <w:tcW w:w="56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2493" w:rsidRPr="00442105" w:rsidRDefault="00A62493" w:rsidP="00442105">
            <w:pPr>
              <w:spacing w:after="0" w:line="240" w:lineRule="auto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</w:pPr>
            <w:r w:rsidRPr="004421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3F0A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Други</w:t>
            </w:r>
            <w:r w:rsidRPr="004421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3F0A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пословни</w:t>
            </w:r>
            <w:r w:rsidRPr="004421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3F0A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приходи</w:t>
            </w:r>
          </w:p>
        </w:tc>
        <w:tc>
          <w:tcPr>
            <w:tcW w:w="14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2493" w:rsidRPr="00442105" w:rsidRDefault="00A62493" w:rsidP="00442105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2493" w:rsidRPr="00442105" w:rsidRDefault="00A62493" w:rsidP="00442105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2493" w:rsidRPr="00442105" w:rsidRDefault="00A62493" w:rsidP="00442105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1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1.745.914</w:t>
            </w:r>
          </w:p>
        </w:tc>
      </w:tr>
      <w:tr w:rsidR="00A62493" w:rsidRPr="00442105" w:rsidTr="00B47F22">
        <w:trPr>
          <w:trHeight w:val="312"/>
        </w:trPr>
        <w:tc>
          <w:tcPr>
            <w:tcW w:w="56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2493" w:rsidRPr="00442105" w:rsidRDefault="00A62493" w:rsidP="00442105">
            <w:pPr>
              <w:spacing w:after="0" w:line="240" w:lineRule="auto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val="ru-RU"/>
              </w:rPr>
            </w:pPr>
            <w:r w:rsidRPr="00442105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3F0A44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Промјена</w:t>
            </w:r>
            <w:r w:rsidRPr="00442105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3F0A44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вриједности</w:t>
            </w:r>
            <w:r w:rsidRPr="00442105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3F0A44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залиха</w:t>
            </w:r>
            <w:r w:rsidRPr="00442105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3F0A44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у</w:t>
            </w:r>
            <w:r w:rsidR="003F0A4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ч</w:t>
            </w:r>
            <w:r w:rsidR="003F0A44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инака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2493" w:rsidRPr="00442105" w:rsidRDefault="00A62493" w:rsidP="00442105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1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368.114</w:t>
            </w:r>
          </w:p>
        </w:tc>
        <w:tc>
          <w:tcPr>
            <w:tcW w:w="1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2493" w:rsidRPr="00442105" w:rsidRDefault="00A62493" w:rsidP="00442105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2493" w:rsidRPr="00442105" w:rsidRDefault="00A62493" w:rsidP="00442105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1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209.714</w:t>
            </w:r>
          </w:p>
        </w:tc>
      </w:tr>
      <w:tr w:rsidR="00A62493" w:rsidRPr="00442105" w:rsidTr="00B47F22">
        <w:trPr>
          <w:trHeight w:val="312"/>
        </w:trPr>
        <w:tc>
          <w:tcPr>
            <w:tcW w:w="56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2493" w:rsidRPr="00442105" w:rsidRDefault="00A62493" w:rsidP="00442105">
            <w:pPr>
              <w:spacing w:after="0" w:line="240" w:lineRule="auto"/>
              <w:rPr>
                <w:rFonts w:ascii="Times New Roman" w:eastAsia="Arial Unicode MS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4210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3F0A4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Свега</w:t>
            </w:r>
            <w:r w:rsidRPr="0044210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3F0A4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пословни</w:t>
            </w:r>
            <w:r w:rsidRPr="0044210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3F0A4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приходи</w:t>
            </w:r>
            <w:r w:rsidRPr="0044210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2493" w:rsidRPr="00442105" w:rsidRDefault="00A62493" w:rsidP="0044210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4210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25.488.266</w:t>
            </w:r>
          </w:p>
        </w:tc>
        <w:tc>
          <w:tcPr>
            <w:tcW w:w="1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2493" w:rsidRPr="00442105" w:rsidRDefault="00A62493" w:rsidP="0044210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2493" w:rsidRPr="00442105" w:rsidRDefault="00A62493" w:rsidP="0044210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4210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30.835.409</w:t>
            </w:r>
          </w:p>
        </w:tc>
      </w:tr>
      <w:tr w:rsidR="00A62493" w:rsidRPr="00442105" w:rsidTr="00B47F22">
        <w:trPr>
          <w:trHeight w:val="312"/>
        </w:trPr>
        <w:tc>
          <w:tcPr>
            <w:tcW w:w="56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2493" w:rsidRPr="00442105" w:rsidRDefault="00A62493" w:rsidP="00442105">
            <w:pPr>
              <w:spacing w:after="0" w:line="240" w:lineRule="auto"/>
              <w:rPr>
                <w:rFonts w:ascii="Times New Roman" w:eastAsia="Arial Unicode MS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4210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3F0A4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Пословни</w:t>
            </w:r>
            <w:r w:rsidRPr="0044210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3F0A4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расходи</w:t>
            </w:r>
            <w:r w:rsidRPr="0044210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2493" w:rsidRPr="00442105" w:rsidRDefault="00A62493" w:rsidP="00442105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2493" w:rsidRPr="00442105" w:rsidRDefault="00A62493" w:rsidP="00442105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2493" w:rsidRPr="00442105" w:rsidRDefault="00A62493" w:rsidP="00442105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62493" w:rsidRPr="00442105" w:rsidTr="00B47F22">
        <w:trPr>
          <w:trHeight w:val="312"/>
        </w:trPr>
        <w:tc>
          <w:tcPr>
            <w:tcW w:w="56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2493" w:rsidRPr="00442105" w:rsidRDefault="00A62493" w:rsidP="0044210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1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3F0A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Набавна</w:t>
            </w:r>
            <w:r w:rsidRPr="004421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3F0A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вриједност</w:t>
            </w:r>
            <w:r w:rsidRPr="004421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3F0A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продате</w:t>
            </w:r>
            <w:r w:rsidRPr="004421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3F0A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робе</w:t>
            </w:r>
          </w:p>
        </w:tc>
        <w:tc>
          <w:tcPr>
            <w:tcW w:w="14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2493" w:rsidRPr="00442105" w:rsidRDefault="00A62493" w:rsidP="00442105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1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121.797</w:t>
            </w:r>
          </w:p>
        </w:tc>
        <w:tc>
          <w:tcPr>
            <w:tcW w:w="1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2493" w:rsidRPr="00442105" w:rsidRDefault="00A62493" w:rsidP="00442105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2493" w:rsidRPr="00442105" w:rsidRDefault="00A62493" w:rsidP="00442105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1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107.104</w:t>
            </w:r>
          </w:p>
        </w:tc>
      </w:tr>
      <w:tr w:rsidR="00A62493" w:rsidRPr="00442105" w:rsidTr="00B47F22">
        <w:trPr>
          <w:trHeight w:val="312"/>
        </w:trPr>
        <w:tc>
          <w:tcPr>
            <w:tcW w:w="56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2493" w:rsidRPr="00442105" w:rsidRDefault="00A62493" w:rsidP="00442105">
            <w:pPr>
              <w:spacing w:after="0" w:line="240" w:lineRule="auto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val="ru-RU"/>
              </w:rPr>
            </w:pPr>
            <w:r w:rsidRPr="00442105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3F0A44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Тро</w:t>
            </w:r>
            <w:r w:rsidR="003F0A4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ш</w:t>
            </w:r>
            <w:r w:rsidR="003F0A44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кови</w:t>
            </w:r>
            <w:r w:rsidRPr="00442105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3F0A44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сировина</w:t>
            </w:r>
            <w:r w:rsidRPr="00442105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3F0A44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и</w:t>
            </w:r>
            <w:r w:rsidRPr="00442105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3F0A44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материјала</w:t>
            </w:r>
          </w:p>
        </w:tc>
        <w:tc>
          <w:tcPr>
            <w:tcW w:w="14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2493" w:rsidRPr="00442105" w:rsidRDefault="00A62493" w:rsidP="00442105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1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11.230.110</w:t>
            </w:r>
          </w:p>
        </w:tc>
        <w:tc>
          <w:tcPr>
            <w:tcW w:w="1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2493" w:rsidRPr="00442105" w:rsidRDefault="00A62493" w:rsidP="00442105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2493" w:rsidRPr="00442105" w:rsidRDefault="00A62493" w:rsidP="00442105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1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11.736.553</w:t>
            </w:r>
          </w:p>
        </w:tc>
      </w:tr>
      <w:tr w:rsidR="00A62493" w:rsidRPr="00442105" w:rsidTr="00B47F22">
        <w:trPr>
          <w:trHeight w:val="312"/>
        </w:trPr>
        <w:tc>
          <w:tcPr>
            <w:tcW w:w="56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2493" w:rsidRPr="00442105" w:rsidRDefault="00A62493" w:rsidP="00442105">
            <w:pPr>
              <w:spacing w:after="0" w:line="240" w:lineRule="auto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val="ru-RU"/>
              </w:rPr>
            </w:pPr>
            <w:r w:rsidRPr="00442105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3F0A44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Тро</w:t>
            </w:r>
            <w:r w:rsidR="003F0A4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ш</w:t>
            </w:r>
            <w:r w:rsidR="003F0A44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кови</w:t>
            </w:r>
            <w:r w:rsidRPr="00442105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3F0A44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бруто</w:t>
            </w:r>
            <w:r w:rsidRPr="00442105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3F0A44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зарада</w:t>
            </w:r>
            <w:r w:rsidRPr="00442105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3F0A44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и</w:t>
            </w:r>
            <w:r w:rsidRPr="00442105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3F0A44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остали</w:t>
            </w:r>
            <w:r w:rsidRPr="00442105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3F0A44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ли</w:t>
            </w:r>
            <w:r w:rsidR="003F0A4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ч</w:t>
            </w:r>
            <w:r w:rsidR="003F0A44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ни</w:t>
            </w:r>
            <w:r w:rsidRPr="00442105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3F0A44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расходи</w:t>
            </w:r>
            <w:r w:rsidRPr="00442105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2493" w:rsidRPr="00442105" w:rsidRDefault="00A62493" w:rsidP="00442105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1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3.274.861</w:t>
            </w:r>
          </w:p>
        </w:tc>
        <w:tc>
          <w:tcPr>
            <w:tcW w:w="1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2493" w:rsidRPr="00442105" w:rsidRDefault="00A62493" w:rsidP="00442105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2493" w:rsidRPr="00442105" w:rsidRDefault="00A62493" w:rsidP="00442105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1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3.363.840</w:t>
            </w:r>
          </w:p>
        </w:tc>
      </w:tr>
      <w:tr w:rsidR="00A62493" w:rsidRPr="00442105" w:rsidTr="00B47F22">
        <w:trPr>
          <w:trHeight w:val="312"/>
        </w:trPr>
        <w:tc>
          <w:tcPr>
            <w:tcW w:w="56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2493" w:rsidRPr="00442105" w:rsidRDefault="00A62493" w:rsidP="00442105">
            <w:pPr>
              <w:spacing w:after="0" w:line="240" w:lineRule="auto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</w:pPr>
            <w:r w:rsidRPr="004421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3F0A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Тро</w:t>
            </w:r>
            <w:r w:rsidR="003F0A4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ш</w:t>
            </w:r>
            <w:r w:rsidR="003F0A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кови</w:t>
            </w:r>
            <w:r w:rsidRPr="004421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3F0A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амортизације</w:t>
            </w:r>
            <w:r w:rsidRPr="004421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2493" w:rsidRPr="00442105" w:rsidRDefault="00A62493" w:rsidP="00442105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1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2.149.933</w:t>
            </w:r>
          </w:p>
        </w:tc>
        <w:tc>
          <w:tcPr>
            <w:tcW w:w="1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2493" w:rsidRPr="00442105" w:rsidRDefault="00A62493" w:rsidP="00442105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2493" w:rsidRPr="00442105" w:rsidRDefault="00A62493" w:rsidP="00442105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1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1.505.137</w:t>
            </w:r>
          </w:p>
        </w:tc>
      </w:tr>
      <w:tr w:rsidR="00A62493" w:rsidRPr="00442105" w:rsidTr="00B47F22">
        <w:trPr>
          <w:trHeight w:val="312"/>
        </w:trPr>
        <w:tc>
          <w:tcPr>
            <w:tcW w:w="56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2493" w:rsidRPr="00442105" w:rsidRDefault="00A62493" w:rsidP="0044210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1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3F0A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Тро</w:t>
            </w:r>
            <w:r w:rsidR="003F0A4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ш</w:t>
            </w:r>
            <w:r w:rsidR="003F0A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кови</w:t>
            </w:r>
            <w:r w:rsidRPr="004421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3F0A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производних</w:t>
            </w:r>
            <w:r w:rsidRPr="004421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3F0A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услуга</w:t>
            </w:r>
          </w:p>
        </w:tc>
        <w:tc>
          <w:tcPr>
            <w:tcW w:w="14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2493" w:rsidRPr="00442105" w:rsidRDefault="00A62493" w:rsidP="00442105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1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2.354.690</w:t>
            </w:r>
          </w:p>
        </w:tc>
        <w:tc>
          <w:tcPr>
            <w:tcW w:w="1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2493" w:rsidRPr="00442105" w:rsidRDefault="00A62493" w:rsidP="00442105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2493" w:rsidRPr="00442105" w:rsidRDefault="00A62493" w:rsidP="00442105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1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3.387.424</w:t>
            </w:r>
          </w:p>
        </w:tc>
      </w:tr>
      <w:tr w:rsidR="00A62493" w:rsidRPr="00442105" w:rsidTr="00B47F22">
        <w:trPr>
          <w:trHeight w:val="312"/>
        </w:trPr>
        <w:tc>
          <w:tcPr>
            <w:tcW w:w="56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2493" w:rsidRPr="00442105" w:rsidRDefault="00A62493" w:rsidP="0044210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1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3F0A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Нематеријални</w:t>
            </w:r>
            <w:r w:rsidRPr="004421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3F0A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тро</w:t>
            </w:r>
            <w:r w:rsidR="003F0A4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ш</w:t>
            </w:r>
            <w:r w:rsidR="003F0A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кови</w:t>
            </w:r>
          </w:p>
        </w:tc>
        <w:tc>
          <w:tcPr>
            <w:tcW w:w="14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2493" w:rsidRPr="00442105" w:rsidRDefault="00A62493" w:rsidP="00442105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1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1.206.983</w:t>
            </w:r>
          </w:p>
        </w:tc>
        <w:tc>
          <w:tcPr>
            <w:tcW w:w="1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2493" w:rsidRPr="00442105" w:rsidRDefault="00A62493" w:rsidP="00442105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2493" w:rsidRPr="00442105" w:rsidRDefault="00A62493" w:rsidP="00442105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1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1.073.855</w:t>
            </w:r>
          </w:p>
        </w:tc>
      </w:tr>
      <w:tr w:rsidR="00A62493" w:rsidRPr="00442105" w:rsidTr="00B47F22">
        <w:trPr>
          <w:trHeight w:val="312"/>
        </w:trPr>
        <w:tc>
          <w:tcPr>
            <w:tcW w:w="56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2493" w:rsidRPr="00442105" w:rsidRDefault="00A62493" w:rsidP="00442105">
            <w:pPr>
              <w:spacing w:after="0" w:line="240" w:lineRule="auto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</w:pPr>
            <w:r w:rsidRPr="004421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3F0A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Други</w:t>
            </w:r>
            <w:r w:rsidRPr="004421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3F0A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пословни</w:t>
            </w:r>
            <w:r w:rsidRPr="004421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3F0A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расходи</w:t>
            </w:r>
            <w:r w:rsidRPr="004421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2493" w:rsidRPr="00442105" w:rsidRDefault="00A62493" w:rsidP="00442105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1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381.608</w:t>
            </w:r>
          </w:p>
        </w:tc>
        <w:tc>
          <w:tcPr>
            <w:tcW w:w="1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2493" w:rsidRPr="00442105" w:rsidRDefault="00A62493" w:rsidP="00442105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2493" w:rsidRPr="00442105" w:rsidRDefault="00A62493" w:rsidP="00442105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1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2.742.740</w:t>
            </w:r>
          </w:p>
        </w:tc>
      </w:tr>
      <w:tr w:rsidR="00A62493" w:rsidRPr="00442105" w:rsidTr="00B47F22">
        <w:trPr>
          <w:trHeight w:val="312"/>
        </w:trPr>
        <w:tc>
          <w:tcPr>
            <w:tcW w:w="56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2493" w:rsidRPr="00442105" w:rsidRDefault="00A62493" w:rsidP="00442105">
            <w:pPr>
              <w:spacing w:after="0" w:line="240" w:lineRule="auto"/>
              <w:rPr>
                <w:rFonts w:ascii="Times New Roman" w:eastAsia="Arial Unicode MS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4210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3F0A4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Свега</w:t>
            </w:r>
            <w:r w:rsidRPr="0044210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3F0A4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пословни</w:t>
            </w:r>
            <w:r w:rsidRPr="0044210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3F0A4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расходи</w:t>
            </w:r>
            <w:r w:rsidRPr="0044210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2493" w:rsidRPr="00442105" w:rsidRDefault="00A62493" w:rsidP="0044210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4210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20.719.980</w:t>
            </w:r>
          </w:p>
        </w:tc>
        <w:tc>
          <w:tcPr>
            <w:tcW w:w="1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2493" w:rsidRPr="00442105" w:rsidRDefault="00A62493" w:rsidP="0044210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2493" w:rsidRPr="00442105" w:rsidRDefault="00A62493" w:rsidP="0044210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4210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23.916.651</w:t>
            </w:r>
          </w:p>
        </w:tc>
      </w:tr>
      <w:tr w:rsidR="00A62493" w:rsidRPr="00442105" w:rsidTr="00B47F22">
        <w:trPr>
          <w:trHeight w:val="312"/>
        </w:trPr>
        <w:tc>
          <w:tcPr>
            <w:tcW w:w="56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2493" w:rsidRPr="00442105" w:rsidRDefault="00A62493" w:rsidP="00442105">
            <w:pPr>
              <w:spacing w:after="0" w:line="240" w:lineRule="auto"/>
              <w:rPr>
                <w:rFonts w:ascii="Times New Roman" w:eastAsia="Arial Unicode MS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4210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3F0A4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Пословни</w:t>
            </w:r>
            <w:r w:rsidRPr="0044210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3F0A4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добитак</w:t>
            </w:r>
            <w:r w:rsidRPr="0044210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/(</w:t>
            </w:r>
            <w:r w:rsidR="003F0A4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губитак</w:t>
            </w:r>
            <w:r w:rsidRPr="0044210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2493" w:rsidRPr="00442105" w:rsidRDefault="00A62493" w:rsidP="0044210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4210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4.768.286</w:t>
            </w:r>
          </w:p>
        </w:tc>
        <w:tc>
          <w:tcPr>
            <w:tcW w:w="1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2493" w:rsidRPr="00442105" w:rsidRDefault="00A62493" w:rsidP="0044210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2493" w:rsidRPr="00442105" w:rsidRDefault="00A62493" w:rsidP="0044210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4210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6.918.758</w:t>
            </w:r>
          </w:p>
        </w:tc>
      </w:tr>
      <w:tr w:rsidR="00A62493" w:rsidRPr="00442105" w:rsidTr="00B47F22">
        <w:trPr>
          <w:trHeight w:val="312"/>
        </w:trPr>
        <w:tc>
          <w:tcPr>
            <w:tcW w:w="56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2493" w:rsidRPr="00442105" w:rsidRDefault="00A62493" w:rsidP="0044210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1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3F0A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Финансијски</w:t>
            </w:r>
            <w:r w:rsidRPr="004421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3F0A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приходи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2493" w:rsidRPr="00442105" w:rsidRDefault="00A62493" w:rsidP="00442105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1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117.308</w:t>
            </w:r>
          </w:p>
        </w:tc>
        <w:tc>
          <w:tcPr>
            <w:tcW w:w="1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2493" w:rsidRPr="00442105" w:rsidRDefault="00A62493" w:rsidP="00442105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2493" w:rsidRPr="00442105" w:rsidRDefault="00A62493" w:rsidP="00442105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1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32.159</w:t>
            </w:r>
          </w:p>
        </w:tc>
      </w:tr>
      <w:tr w:rsidR="00A62493" w:rsidRPr="00442105" w:rsidTr="00B47F22">
        <w:trPr>
          <w:trHeight w:val="312"/>
        </w:trPr>
        <w:tc>
          <w:tcPr>
            <w:tcW w:w="56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2493" w:rsidRPr="00442105" w:rsidRDefault="00A62493" w:rsidP="0044210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10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3F0A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Финансијски</w:t>
            </w:r>
            <w:r w:rsidRPr="004421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3F0A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расходи</w:t>
            </w:r>
          </w:p>
        </w:tc>
        <w:tc>
          <w:tcPr>
            <w:tcW w:w="14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2493" w:rsidRPr="00442105" w:rsidRDefault="00A62493" w:rsidP="00442105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1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-183.914</w:t>
            </w:r>
          </w:p>
        </w:tc>
        <w:tc>
          <w:tcPr>
            <w:tcW w:w="1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2493" w:rsidRPr="00442105" w:rsidRDefault="00A62493" w:rsidP="00442105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2493" w:rsidRPr="00442105" w:rsidRDefault="00A62493" w:rsidP="00442105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1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-75.263</w:t>
            </w:r>
          </w:p>
        </w:tc>
      </w:tr>
      <w:tr w:rsidR="00A62493" w:rsidRPr="00442105" w:rsidTr="00B47F22">
        <w:trPr>
          <w:trHeight w:val="312"/>
        </w:trPr>
        <w:tc>
          <w:tcPr>
            <w:tcW w:w="56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2493" w:rsidRPr="00442105" w:rsidRDefault="00A62493" w:rsidP="00442105">
            <w:pPr>
              <w:spacing w:after="0" w:line="240" w:lineRule="auto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</w:pPr>
            <w:r w:rsidRPr="004421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3F0A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РЕЗУЛТАТ</w:t>
            </w:r>
            <w:r w:rsidRPr="004421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3F0A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ФИНАНСИРА</w:t>
            </w:r>
            <w:r w:rsidR="003F0A4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Њ</w:t>
            </w:r>
            <w:r w:rsidR="003F0A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Pr="004421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2493" w:rsidRPr="00442105" w:rsidRDefault="00A62493" w:rsidP="00442105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1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-66.605</w:t>
            </w:r>
          </w:p>
        </w:tc>
        <w:tc>
          <w:tcPr>
            <w:tcW w:w="1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2493" w:rsidRPr="00442105" w:rsidRDefault="00A62493" w:rsidP="00442105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2493" w:rsidRPr="00442105" w:rsidRDefault="00A62493" w:rsidP="00442105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1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-43.105</w:t>
            </w:r>
          </w:p>
        </w:tc>
      </w:tr>
      <w:tr w:rsidR="00A62493" w:rsidRPr="00442105" w:rsidTr="00B47F22">
        <w:trPr>
          <w:trHeight w:val="312"/>
        </w:trPr>
        <w:tc>
          <w:tcPr>
            <w:tcW w:w="56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2493" w:rsidRPr="00442105" w:rsidRDefault="00A62493" w:rsidP="0044210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1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3F0A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БРУТО</w:t>
            </w:r>
            <w:r w:rsidRPr="004421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3F0A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ДОБИТКА</w:t>
            </w:r>
            <w:r w:rsidRPr="004421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</w:t>
            </w:r>
            <w:r w:rsidR="003F0A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ГУБИТАК</w:t>
            </w:r>
          </w:p>
        </w:tc>
        <w:tc>
          <w:tcPr>
            <w:tcW w:w="14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2493" w:rsidRPr="00442105" w:rsidRDefault="00A62493" w:rsidP="00442105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4421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4.701.68</w:t>
            </w:r>
            <w:r w:rsidRPr="0044210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2493" w:rsidRPr="00442105" w:rsidRDefault="00A62493" w:rsidP="00442105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2493" w:rsidRPr="00442105" w:rsidRDefault="00A62493" w:rsidP="00442105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1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6.875.654</w:t>
            </w:r>
          </w:p>
        </w:tc>
      </w:tr>
      <w:tr w:rsidR="00A62493" w:rsidRPr="00442105" w:rsidTr="00B47F22">
        <w:trPr>
          <w:trHeight w:val="312"/>
        </w:trPr>
        <w:tc>
          <w:tcPr>
            <w:tcW w:w="56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2493" w:rsidRPr="00442105" w:rsidRDefault="00A62493" w:rsidP="00442105">
            <w:pPr>
              <w:spacing w:after="0" w:line="240" w:lineRule="auto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</w:pPr>
            <w:r w:rsidRPr="004421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3F0A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Порез</w:t>
            </w:r>
            <w:r w:rsidRPr="004421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3F0A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</w:t>
            </w:r>
            <w:r w:rsidRPr="004421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3F0A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добитак</w:t>
            </w:r>
            <w:r w:rsidRPr="004421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2493" w:rsidRPr="00442105" w:rsidRDefault="00A62493" w:rsidP="00442105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1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2493" w:rsidRPr="00442105" w:rsidRDefault="00A62493" w:rsidP="00442105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2493" w:rsidRPr="00442105" w:rsidRDefault="00A62493" w:rsidP="00442105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1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A62493" w:rsidRPr="00442105" w:rsidTr="00B47F22">
        <w:trPr>
          <w:trHeight w:val="312"/>
        </w:trPr>
        <w:tc>
          <w:tcPr>
            <w:tcW w:w="56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2493" w:rsidRPr="00442105" w:rsidRDefault="00A62493" w:rsidP="00442105">
            <w:pPr>
              <w:spacing w:after="0" w:line="240" w:lineRule="auto"/>
              <w:rPr>
                <w:rFonts w:ascii="Times New Roman" w:eastAsia="Arial Unicode MS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4210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3F0A4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НЕТО</w:t>
            </w:r>
            <w:r w:rsidRPr="0044210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3F0A4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ДОБИТАК</w:t>
            </w:r>
            <w:r w:rsidRPr="0044210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/</w:t>
            </w:r>
            <w:r w:rsidR="003F0A4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ГУБИТАК</w:t>
            </w:r>
            <w:r w:rsidRPr="0044210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2493" w:rsidRPr="00442105" w:rsidRDefault="00A62493" w:rsidP="0044210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4210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4.701.681</w:t>
            </w:r>
          </w:p>
        </w:tc>
        <w:tc>
          <w:tcPr>
            <w:tcW w:w="19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2493" w:rsidRPr="00442105" w:rsidRDefault="00A62493" w:rsidP="0044210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2493" w:rsidRPr="00442105" w:rsidRDefault="00A62493" w:rsidP="0044210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4210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6.875.654</w:t>
            </w:r>
          </w:p>
        </w:tc>
      </w:tr>
    </w:tbl>
    <w:p w:rsidR="00A62493" w:rsidRPr="00442105" w:rsidRDefault="00A62493" w:rsidP="0044210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A62493" w:rsidRPr="00442105" w:rsidRDefault="003F0A44" w:rsidP="0044210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У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току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ревизије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сте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до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ш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ли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до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с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љ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еде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ћ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их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зак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љ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у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ч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ака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те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са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ч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инили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радне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папире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>-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заби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љ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е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ш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ке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>:</w:t>
      </w:r>
    </w:p>
    <w:p w:rsidR="00A62493" w:rsidRPr="00442105" w:rsidRDefault="003F0A44" w:rsidP="00442105">
      <w:p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ru-RU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ru-RU"/>
        </w:rPr>
        <w:t>Заби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sr-Cyrl-CS"/>
        </w:rPr>
        <w:t>љ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ru-RU"/>
        </w:rPr>
        <w:t>е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sr-Cyrl-CS"/>
        </w:rPr>
        <w:t>ш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ru-RU"/>
        </w:rPr>
        <w:t>ка</w:t>
      </w:r>
      <w:r w:rsidR="00A62493" w:rsidRPr="00442105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ru-RU"/>
        </w:rPr>
        <w:t xml:space="preserve"> (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ru-RU"/>
        </w:rPr>
        <w:t>РП</w:t>
      </w:r>
      <w:r w:rsidR="00A62493" w:rsidRPr="00442105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ru-RU"/>
        </w:rPr>
        <w:t xml:space="preserve">)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ru-RU"/>
        </w:rPr>
        <w:t>бр</w:t>
      </w:r>
      <w:r w:rsidR="00A62493" w:rsidRPr="00442105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ru-RU"/>
        </w:rPr>
        <w:t>. 1</w:t>
      </w:r>
    </w:p>
    <w:p w:rsidR="00A62493" w:rsidRPr="00442105" w:rsidRDefault="003F0A44" w:rsidP="0044210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Одговарају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ћ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им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поступцима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ревизије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сталних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средстава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утврдили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смо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да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је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предузе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ћ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"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"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евидентирало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вриједност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зем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љ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и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ш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та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које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је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купило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ради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изград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њ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новог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пословног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сједи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ш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та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по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тр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ж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и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ш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ној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цијени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у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износу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од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554.850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КМ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Ме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ђ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утим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приликом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поку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ш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аја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да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се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током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201</w:t>
      </w:r>
      <w:r w:rsidR="006B0F35" w:rsidRPr="00442105">
        <w:rPr>
          <w:rFonts w:ascii="Times New Roman" w:hAnsi="Times New Roman"/>
          <w:color w:val="000000" w:themeColor="text1"/>
          <w:sz w:val="24"/>
          <w:szCs w:val="24"/>
          <w:lang w:val="en-US"/>
        </w:rPr>
        <w:t>3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године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ук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њ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и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ж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и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право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власни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ш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тва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на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датој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парцели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надле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ж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ни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органи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су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одбили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захтјев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предузе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ћ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"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"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уз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образло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ж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е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њ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да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је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ова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парцела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однедавно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категорисана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као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градско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гра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ђ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евинско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зем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љ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и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ш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те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на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коме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је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могу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ћ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сте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ћ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и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једино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право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трајног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кори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шћ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е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њ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Предузе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ћ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"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"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је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покренуло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спор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у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вези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са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овом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парцелом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вјерују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ћ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и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да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ћ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спор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добити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Стога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не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прихвата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сво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ђ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е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њ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вриједности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зем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љ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и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ш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та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на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вриједност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утвр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ђ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ену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на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основу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трајног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права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кори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шћ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е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њ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у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износу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од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243.750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КМ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На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основу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исхода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сли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ч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них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парница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у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вези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са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статусом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зем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љ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и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ш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та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на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истој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локацији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правни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заступник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сматра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да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ћ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предузе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ћ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"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"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изгубити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овај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спор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>.</w:t>
      </w:r>
    </w:p>
    <w:p w:rsidR="00A62493" w:rsidRPr="00442105" w:rsidRDefault="003F0A44" w:rsidP="00442105">
      <w:p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ru-RU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ru-RU"/>
        </w:rPr>
        <w:t>Заби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sr-Cyrl-CS"/>
        </w:rPr>
        <w:t>љ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ru-RU"/>
        </w:rPr>
        <w:t>е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sr-Cyrl-CS"/>
        </w:rPr>
        <w:t>ш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ru-RU"/>
        </w:rPr>
        <w:t>ка</w:t>
      </w:r>
      <w:r w:rsidR="00A62493" w:rsidRPr="00442105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ru-RU"/>
        </w:rPr>
        <w:t xml:space="preserve"> (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ru-RU"/>
        </w:rPr>
        <w:t>РП</w:t>
      </w:r>
      <w:r w:rsidR="00A62493" w:rsidRPr="00442105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ru-RU"/>
        </w:rPr>
        <w:t xml:space="preserve">)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ru-RU"/>
        </w:rPr>
        <w:t>бр</w:t>
      </w:r>
      <w:r w:rsidR="00A62493" w:rsidRPr="00442105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ru-RU"/>
        </w:rPr>
        <w:t>. 2</w:t>
      </w:r>
    </w:p>
    <w:p w:rsidR="00A62493" w:rsidRPr="00442105" w:rsidRDefault="003F0A44" w:rsidP="0044210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Ревизијом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обавеза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прибавили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смо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одговарају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ћ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и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доказ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да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је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предузе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ћ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"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"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пропустило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да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евидентира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обавезу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према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испору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ч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иоцу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у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љ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и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мазива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за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потребе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њ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егове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механизације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у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износу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од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184.125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КМ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Управа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је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презентовала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уговор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према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коме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се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наведена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испорука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lastRenderedPageBreak/>
        <w:t>требала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компенз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о</w:t>
      </w:r>
      <w:r>
        <w:rPr>
          <w:rFonts w:ascii="Times New Roman" w:hAnsi="Times New Roman"/>
          <w:color w:val="000000" w:themeColor="text1"/>
          <w:sz w:val="24"/>
          <w:szCs w:val="24"/>
        </w:rPr>
        <w:t>в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ати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услугама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властите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механизације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у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201</w:t>
      </w:r>
      <w:r w:rsidR="006B0F35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>4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години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али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је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на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молбу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добав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љ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а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ч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извр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ш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ено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готовинско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пла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ћ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а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њ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10.02.201</w:t>
      </w:r>
      <w:r w:rsidR="006B0F35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>4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године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>.</w:t>
      </w:r>
    </w:p>
    <w:p w:rsidR="00A62493" w:rsidRPr="00442105" w:rsidRDefault="003F0A44" w:rsidP="00442105">
      <w:p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ru-RU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ru-RU"/>
        </w:rPr>
        <w:t>Заби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sr-Cyrl-CS"/>
        </w:rPr>
        <w:t>љ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ru-RU"/>
        </w:rPr>
        <w:t>е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sr-Cyrl-CS"/>
        </w:rPr>
        <w:t>ш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ru-RU"/>
        </w:rPr>
        <w:t>ка</w:t>
      </w:r>
      <w:r w:rsidR="00A62493" w:rsidRPr="00442105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ru-RU"/>
        </w:rPr>
        <w:t xml:space="preserve"> (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ru-RU"/>
        </w:rPr>
        <w:t>РП</w:t>
      </w:r>
      <w:r w:rsidR="00A62493" w:rsidRPr="00442105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ru-RU"/>
        </w:rPr>
        <w:t xml:space="preserve">)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ru-RU"/>
        </w:rPr>
        <w:t>бр</w:t>
      </w:r>
      <w:r w:rsidR="00A62493" w:rsidRPr="00442105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ru-RU"/>
        </w:rPr>
        <w:t>. 3</w:t>
      </w:r>
    </w:p>
    <w:p w:rsidR="00A62493" w:rsidRPr="00442105" w:rsidRDefault="003F0A44" w:rsidP="0044210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На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основу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проведених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поступака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ревизије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утврдили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смо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и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прибавили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задово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љ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авају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ћ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доказе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да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је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у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финансијске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извје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ш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таје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зак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љ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у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ч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но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са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31.12.201</w:t>
      </w:r>
      <w:r w:rsidR="006B0F35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>3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године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гре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ш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ком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ук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љ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у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ч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ена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и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продаја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извр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ш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ена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04.01.201</w:t>
      </w:r>
      <w:r w:rsidR="006B0F35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>4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године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у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износу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од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169.500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КМ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Стога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су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приходи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од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продаје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за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201</w:t>
      </w:r>
      <w:r w:rsidR="006B0F35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>3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годину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и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потра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ж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ива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њ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од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купаца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преције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њ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ени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за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износ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наведене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продаје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која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представ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љ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дио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продаје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201</w:t>
      </w:r>
      <w:r w:rsidR="006B0F35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>4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године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Руководство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Предузе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ћ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сматра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да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је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то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у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реду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јер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је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њ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ихова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пракса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до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сада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била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да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се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у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финансијске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извје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ш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таје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теку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ћ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године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ук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љ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у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ч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ују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продаје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зак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љ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у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ч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но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са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10.01.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наредне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године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Тако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ђ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смо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прибавили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задово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љ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авају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ћ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доказе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да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је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управа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пропустила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да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отпи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ш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ненаплатива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потра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ж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ива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њ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од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купаца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који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су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банкротирали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током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201</w:t>
      </w:r>
      <w:r w:rsidR="006B0F35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>3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године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у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укупном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износу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од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износу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од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261.225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КМ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>.</w:t>
      </w:r>
    </w:p>
    <w:p w:rsidR="00A62493" w:rsidRPr="00442105" w:rsidRDefault="00A62493" w:rsidP="00442105">
      <w:p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ru-RU"/>
        </w:rPr>
      </w:pPr>
      <w:r w:rsidRPr="00442105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 xml:space="preserve"> </w:t>
      </w:r>
      <w:r w:rsidR="003F0A44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ru-RU"/>
        </w:rPr>
        <w:t>Заби</w:t>
      </w:r>
      <w:r w:rsidR="003F0A44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sr-Cyrl-CS"/>
        </w:rPr>
        <w:t>љ</w:t>
      </w:r>
      <w:r w:rsidR="003F0A44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ru-RU"/>
        </w:rPr>
        <w:t>е</w:t>
      </w:r>
      <w:r w:rsidR="003F0A44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sr-Cyrl-CS"/>
        </w:rPr>
        <w:t>ш</w:t>
      </w:r>
      <w:r w:rsidR="003F0A44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ru-RU"/>
        </w:rPr>
        <w:t>ка</w:t>
      </w:r>
      <w:r w:rsidRPr="00442105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ru-RU"/>
        </w:rPr>
        <w:t xml:space="preserve"> (</w:t>
      </w:r>
      <w:r w:rsidR="003F0A44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ru-RU"/>
        </w:rPr>
        <w:t>РП</w:t>
      </w:r>
      <w:r w:rsidRPr="00442105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ru-RU"/>
        </w:rPr>
        <w:t xml:space="preserve">) </w:t>
      </w:r>
      <w:r w:rsidR="003F0A44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ru-RU"/>
        </w:rPr>
        <w:t>бр</w:t>
      </w:r>
      <w:r w:rsidRPr="00442105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ru-RU"/>
        </w:rPr>
        <w:t>. 4</w:t>
      </w:r>
    </w:p>
    <w:p w:rsidR="00A62493" w:rsidRPr="00442105" w:rsidRDefault="003F0A44" w:rsidP="0044210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Одговарају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ћ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им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поступцима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ревизије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сталних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средстава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утврдили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смо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тако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ђ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да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је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дио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недавно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набав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љ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ене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опреме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путем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закупа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(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лизинга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)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погре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ш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но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евидентиран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као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финансијски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закуп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иако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се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неспорно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(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и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су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ш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тински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и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формално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)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ради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о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пословном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закупу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То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је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резултат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досада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шњ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праксе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предузе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ћ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"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"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јер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је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опрема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увијек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узимана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под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закуп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према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условима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финансијског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закупа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По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наведеном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основу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је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капитализована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закуп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љ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ена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опрема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у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вриједности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од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716.250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КМ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ч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име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је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вриједност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опреме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на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дан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31.12.201</w:t>
      </w:r>
      <w:r w:rsidR="006B0F35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>3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преције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њ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ена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за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тај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износ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(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опрема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је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набав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љ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ена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крајем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2011.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године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те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амортизација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незнатно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ума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њ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ује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наведену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вриједност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). </w:t>
      </w:r>
    </w:p>
    <w:p w:rsidR="00A62493" w:rsidRPr="00442105" w:rsidRDefault="003F0A44" w:rsidP="00442105">
      <w:p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ru-RU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ru-RU"/>
        </w:rPr>
        <w:t>Заби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sr-Cyrl-CS"/>
        </w:rPr>
        <w:t>љ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ru-RU"/>
        </w:rPr>
        <w:t>е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sr-Cyrl-CS"/>
        </w:rPr>
        <w:t>ш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ru-RU"/>
        </w:rPr>
        <w:t>ка</w:t>
      </w:r>
      <w:r w:rsidR="00A62493" w:rsidRPr="00442105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ru-RU"/>
        </w:rPr>
        <w:t xml:space="preserve"> (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ru-RU"/>
        </w:rPr>
        <w:t>РП</w:t>
      </w:r>
      <w:r w:rsidR="00A62493" w:rsidRPr="00442105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ru-RU"/>
        </w:rPr>
        <w:t xml:space="preserve">)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ru-RU"/>
        </w:rPr>
        <w:t>бр</w:t>
      </w:r>
      <w:r w:rsidR="00A62493" w:rsidRPr="00442105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ru-RU"/>
        </w:rPr>
        <w:t>. 5</w:t>
      </w:r>
    </w:p>
    <w:p w:rsidR="00A62493" w:rsidRPr="00442105" w:rsidRDefault="003F0A44" w:rsidP="00442105">
      <w:p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Одговарају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ћ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им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поступцима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ревизије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који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се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односе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на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правне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спорове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у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које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је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ук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љ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у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ч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ено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предузе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ћ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"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",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утврдили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смо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постоја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њ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спора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по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основу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рекламације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за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испоручене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грађевинске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машине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Грађевинске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машине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су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испоручене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фактурисане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и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напла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ћ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ене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током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201</w:t>
      </w:r>
      <w:r w:rsidR="006B0F35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>3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године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у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износу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од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371.250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КМ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Ме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ђ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утим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крајем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201</w:t>
      </w:r>
      <w:r w:rsidR="006B0F35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>3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године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купац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је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због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серијске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грешке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на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моторима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и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хидрауличним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пумпама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поднио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ту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ж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бу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за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отклањање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недостатака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на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грађевинским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машинама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Вриједност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ових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радова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је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у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самој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ту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ж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би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проције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њ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ена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у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износу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од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153.750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КМ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Управа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предузе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ћ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"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"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сматра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да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су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машине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испоручене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у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исправном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стању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што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се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види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из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записника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о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техничком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пријему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машина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и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да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нема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обавезу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да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откла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њ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недостатке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наведене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у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ту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ж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би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те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не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прихвата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да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извр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ш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и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потребно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резервиса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њ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нити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да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извр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ш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и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одговарају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ћ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објав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љ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ива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њ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о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постоја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њ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у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овог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спора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>.</w:t>
      </w:r>
      <w:r w:rsidR="00A62493" w:rsidRPr="00442105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 xml:space="preserve"> </w:t>
      </w:r>
    </w:p>
    <w:p w:rsidR="00A62493" w:rsidRPr="00442105" w:rsidRDefault="00A62493" w:rsidP="00442105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</w:pPr>
      <w:r w:rsidRPr="00442105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>*</w:t>
      </w:r>
    </w:p>
    <w:p w:rsidR="00A62493" w:rsidRPr="00442105" w:rsidRDefault="00A62493" w:rsidP="00442105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</w:pPr>
      <w:r w:rsidRPr="00442105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>*           *</w:t>
      </w:r>
    </w:p>
    <w:p w:rsidR="00A62493" w:rsidRPr="00442105" w:rsidRDefault="003F0A44" w:rsidP="00442105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>Од</w:t>
      </w:r>
      <w:r w:rsidR="00A62493" w:rsidRPr="00442105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>Вас</w:t>
      </w:r>
      <w:r w:rsidR="00A62493" w:rsidRPr="00442105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>се</w:t>
      </w:r>
      <w:r w:rsidR="00A62493" w:rsidRPr="00442105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>захтијева</w:t>
      </w:r>
      <w:r w:rsidR="00A62493" w:rsidRPr="00442105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>:</w:t>
      </w:r>
    </w:p>
    <w:p w:rsidR="00A62493" w:rsidRPr="00442105" w:rsidRDefault="00A62493" w:rsidP="00442105">
      <w:pPr>
        <w:spacing w:after="0" w:line="240" w:lineRule="auto"/>
        <w:ind w:left="36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A62493" w:rsidRPr="00442105" w:rsidRDefault="003F0A44" w:rsidP="0044210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>За</w:t>
      </w:r>
      <w:r w:rsidR="00A62493" w:rsidRPr="00442105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>сваку</w:t>
      </w:r>
      <w:r w:rsidR="00A62493" w:rsidRPr="00442105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>од</w:t>
      </w:r>
      <w:r w:rsidR="00A62493" w:rsidRPr="00442105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>поједина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sr-Cyrl-CS"/>
        </w:rPr>
        <w:t>ч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>них</w:t>
      </w:r>
      <w:r w:rsidR="00A62493" w:rsidRPr="00442105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>претпостав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sr-Cyrl-CS"/>
        </w:rPr>
        <w:t>љ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>ених</w:t>
      </w:r>
      <w:r w:rsidR="00A62493" w:rsidRPr="00442105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>заби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sr-Cyrl-CS"/>
        </w:rPr>
        <w:t>љ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>е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sr-Cyrl-CS"/>
        </w:rPr>
        <w:t>ш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>ки</w:t>
      </w:r>
      <w:r w:rsidR="00A62493" w:rsidRPr="00442105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>апстрахују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sr-Cyrl-CS"/>
        </w:rPr>
        <w:t>ћ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>и</w:t>
      </w:r>
      <w:r w:rsidR="00A62493" w:rsidRPr="00442105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>све</w:t>
      </w:r>
      <w:r w:rsidR="00A62493" w:rsidRPr="00442105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>остале</w:t>
      </w:r>
      <w:r w:rsidR="00A62493" w:rsidRPr="00442105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>саставите</w:t>
      </w:r>
      <w:r w:rsidR="00A62493" w:rsidRPr="00442105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>образло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sr-Cyrl-CS"/>
        </w:rPr>
        <w:t>ж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>е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sr-Cyrl-CS"/>
        </w:rPr>
        <w:t>њ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>е</w:t>
      </w:r>
      <w:r w:rsidR="00A62493" w:rsidRPr="00442105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>ревизора</w:t>
      </w:r>
      <w:r w:rsidR="00A62493" w:rsidRPr="00442105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>и</w:t>
      </w:r>
      <w:r w:rsidR="00A62493" w:rsidRPr="00442105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>формули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sr-Cyrl-CS"/>
        </w:rPr>
        <w:t>ш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>ите</w:t>
      </w:r>
      <w:r w:rsidR="00A62493" w:rsidRPr="00442105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>одговарају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sr-Cyrl-CS"/>
        </w:rPr>
        <w:t>ћ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>е</w:t>
      </w:r>
      <w:r w:rsidR="00A62493" w:rsidRPr="00442105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>ми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sr-Cyrl-CS"/>
        </w:rPr>
        <w:t>шљ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>е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sr-Cyrl-CS"/>
        </w:rPr>
        <w:t>њ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>е</w:t>
      </w:r>
      <w:r w:rsidR="00A62493" w:rsidRPr="00442105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>Није</w:t>
      </w:r>
      <w:r w:rsidR="00A62493" w:rsidRPr="00442105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>потребно</w:t>
      </w:r>
      <w:r w:rsidR="00A62493" w:rsidRPr="00442105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>да</w:t>
      </w:r>
      <w:r w:rsidR="00A62493" w:rsidRPr="00442105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>пи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sr-Cyrl-CS"/>
        </w:rPr>
        <w:t>ш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>ете</w:t>
      </w:r>
      <w:r w:rsidR="00A62493" w:rsidRPr="00442105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>уводни</w:t>
      </w:r>
      <w:r w:rsidR="00A62493" w:rsidRPr="00442105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>пасус</w:t>
      </w:r>
      <w:r w:rsidR="00A62493" w:rsidRPr="00442105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>и</w:t>
      </w:r>
      <w:r w:rsidR="00A62493" w:rsidRPr="00442105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>пасус</w:t>
      </w:r>
      <w:r w:rsidR="00A62493" w:rsidRPr="00442105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>о</w:t>
      </w:r>
      <w:r w:rsidR="00A62493" w:rsidRPr="00442105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>обиму</w:t>
      </w:r>
      <w:r w:rsidR="00A62493" w:rsidRPr="00442105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>ревизије</w:t>
      </w:r>
      <w:r w:rsidR="00A62493" w:rsidRPr="00442105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 xml:space="preserve">.  </w:t>
      </w:r>
    </w:p>
    <w:p w:rsidR="00A62493" w:rsidRPr="00442105" w:rsidRDefault="003F0A44" w:rsidP="00442105">
      <w:pPr>
        <w:spacing w:after="0" w:line="240" w:lineRule="auto"/>
        <w:ind w:left="360"/>
        <w:jc w:val="right"/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>Сваки</w:t>
      </w:r>
      <w:r w:rsidR="00A62493" w:rsidRPr="00442105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>поједина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sr-Cyrl-CS"/>
        </w:rPr>
        <w:t>ч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>ни</w:t>
      </w:r>
      <w:r w:rsidR="00A62493" w:rsidRPr="00442105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>позитивни</w:t>
      </w:r>
      <w:r w:rsidR="00A62493" w:rsidRPr="00442105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>одговор</w:t>
      </w:r>
      <w:r w:rsidR="00A62493" w:rsidRPr="00442105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>носи</w:t>
      </w:r>
      <w:r w:rsidR="00A62493" w:rsidRPr="00442105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 xml:space="preserve"> </w:t>
      </w:r>
      <w:r w:rsidR="00A62493" w:rsidRPr="00442105">
        <w:rPr>
          <w:rFonts w:ascii="Times New Roman" w:hAnsi="Times New Roman"/>
          <w:b/>
          <w:bCs/>
          <w:color w:val="000000" w:themeColor="text1"/>
          <w:sz w:val="24"/>
          <w:szCs w:val="24"/>
          <w:lang w:val="en-US"/>
        </w:rPr>
        <w:t>4</w:t>
      </w:r>
      <w:r w:rsidR="00A62493" w:rsidRPr="00442105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>поена</w:t>
      </w:r>
      <w:r w:rsidR="00A62493" w:rsidRPr="00442105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 xml:space="preserve">.    </w:t>
      </w:r>
    </w:p>
    <w:p w:rsidR="00A62493" w:rsidRPr="00442105" w:rsidRDefault="00A62493" w:rsidP="00442105">
      <w:pPr>
        <w:spacing w:after="0" w:line="240" w:lineRule="auto"/>
        <w:ind w:left="360"/>
        <w:jc w:val="right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442105">
        <w:rPr>
          <w:rFonts w:ascii="Times New Roman" w:hAnsi="Times New Roman"/>
          <w:b/>
          <w:bCs/>
          <w:color w:val="000000" w:themeColor="text1"/>
          <w:sz w:val="24"/>
          <w:szCs w:val="24"/>
        </w:rPr>
        <w:t>(</w:t>
      </w:r>
      <w:r w:rsidR="003F0A44">
        <w:rPr>
          <w:rFonts w:ascii="Times New Roman" w:hAnsi="Times New Roman"/>
          <w:b/>
          <w:bCs/>
          <w:color w:val="000000" w:themeColor="text1"/>
          <w:sz w:val="24"/>
          <w:szCs w:val="24"/>
        </w:rPr>
        <w:t>укупно</w:t>
      </w:r>
      <w:r w:rsidRPr="00442105">
        <w:rPr>
          <w:rFonts w:ascii="Times New Roman" w:hAnsi="Times New Roman"/>
          <w:b/>
          <w:bCs/>
          <w:color w:val="000000" w:themeColor="text1"/>
          <w:sz w:val="24"/>
          <w:szCs w:val="24"/>
        </w:rPr>
        <w:t>: 5</w:t>
      </w:r>
      <w:r w:rsidR="003F0A44">
        <w:rPr>
          <w:rFonts w:ascii="Times New Roman" w:hAnsi="Times New Roman"/>
          <w:b/>
          <w:bCs/>
          <w:color w:val="000000" w:themeColor="text1"/>
          <w:sz w:val="24"/>
          <w:szCs w:val="24"/>
        </w:rPr>
        <w:t>х</w:t>
      </w:r>
      <w:r w:rsidRPr="00442105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4 =20 </w:t>
      </w:r>
      <w:r w:rsidR="003F0A44">
        <w:rPr>
          <w:rFonts w:ascii="Times New Roman" w:hAnsi="Times New Roman"/>
          <w:b/>
          <w:bCs/>
          <w:color w:val="000000" w:themeColor="text1"/>
          <w:sz w:val="24"/>
          <w:szCs w:val="24"/>
        </w:rPr>
        <w:t>поена</w:t>
      </w:r>
      <w:r w:rsidRPr="00442105">
        <w:rPr>
          <w:rFonts w:ascii="Times New Roman" w:hAnsi="Times New Roman"/>
          <w:b/>
          <w:bCs/>
          <w:color w:val="000000" w:themeColor="text1"/>
          <w:sz w:val="24"/>
          <w:szCs w:val="24"/>
        </w:rPr>
        <w:t>)</w:t>
      </w:r>
    </w:p>
    <w:p w:rsidR="00A62493" w:rsidRPr="00442105" w:rsidRDefault="003F0A44" w:rsidP="0044210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>За</w:t>
      </w:r>
      <w:r w:rsidR="00A62493" w:rsidRPr="00442105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>све</w:t>
      </w:r>
      <w:r w:rsidR="00A62493" w:rsidRPr="00442105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>заби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sr-Cyrl-CS"/>
        </w:rPr>
        <w:t>љ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>е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sr-Cyrl-CS"/>
        </w:rPr>
        <w:t>ш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>ке</w:t>
      </w:r>
      <w:r w:rsidR="00A62493" w:rsidRPr="00442105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>као</w:t>
      </w:r>
      <w:r w:rsidR="00A62493" w:rsidRPr="00442105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>цјелину</w:t>
      </w:r>
      <w:r w:rsidR="00A62493" w:rsidRPr="00442105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>третирају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sr-Cyrl-CS"/>
        </w:rPr>
        <w:t>ћ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>и</w:t>
      </w:r>
      <w:r w:rsidR="00A62493" w:rsidRPr="00442105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>их</w:t>
      </w:r>
      <w:r w:rsidR="00A62493" w:rsidRPr="00442105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>заби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sr-Cyrl-CS"/>
        </w:rPr>
        <w:t>љ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>е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sr-Cyrl-CS"/>
        </w:rPr>
        <w:t>ш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>кама</w:t>
      </w:r>
      <w:r w:rsidR="00A62493" w:rsidRPr="00442105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>односно</w:t>
      </w:r>
      <w:r w:rsidR="00A62493" w:rsidRPr="00442105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>радном</w:t>
      </w:r>
      <w:r w:rsidR="00A62493" w:rsidRPr="00442105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>документацијом</w:t>
      </w:r>
      <w:r w:rsidR="00A62493" w:rsidRPr="00442105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>по</w:t>
      </w:r>
      <w:r w:rsidR="00A62493" w:rsidRPr="00442105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>кон</w:t>
      </w:r>
      <w:r w:rsidR="00A62493" w:rsidRPr="00442105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softHyphen/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>кретном</w:t>
      </w:r>
      <w:r w:rsidR="00A62493" w:rsidRPr="00442105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>уговору</w:t>
      </w:r>
      <w:r w:rsidR="00A62493" w:rsidRPr="00442105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>саставите</w:t>
      </w:r>
      <w:r w:rsidR="00A62493" w:rsidRPr="00442105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>образло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sr-Cyrl-CS"/>
        </w:rPr>
        <w:t>ж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>е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sr-Cyrl-CS"/>
        </w:rPr>
        <w:t>њ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>е</w:t>
      </w:r>
      <w:r w:rsidR="00A62493" w:rsidRPr="00442105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>ревизора</w:t>
      </w:r>
      <w:r w:rsidR="00A62493" w:rsidRPr="00442105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>и</w:t>
      </w:r>
      <w:r w:rsidR="00A62493" w:rsidRPr="00442105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>дајте</w:t>
      </w:r>
      <w:r w:rsidR="00A62493" w:rsidRPr="00442105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>са</w:t>
      </w:r>
      <w:r w:rsidR="00A62493" w:rsidRPr="00442105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softHyphen/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>мо</w:t>
      </w:r>
      <w:r w:rsidR="00A62493" w:rsidRPr="00442105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>једно</w:t>
      </w:r>
      <w:r w:rsidR="00A62493" w:rsidRPr="00442105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>синтетизовано</w:t>
      </w:r>
      <w:r w:rsidR="00A62493" w:rsidRPr="00442105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>зак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sr-Cyrl-CS"/>
        </w:rPr>
        <w:t>љ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>у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sr-Cyrl-CS"/>
        </w:rPr>
        <w:t>ч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>но</w:t>
      </w:r>
      <w:r w:rsidR="00A62493" w:rsidRPr="00442105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>ми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sr-Cyrl-CS"/>
        </w:rPr>
        <w:t>шљ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>е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sr-Cyrl-CS"/>
        </w:rPr>
        <w:t>њ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>е</w:t>
      </w:r>
      <w:r w:rsidR="00A62493" w:rsidRPr="00442105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>Није</w:t>
      </w:r>
      <w:r w:rsidR="00A62493" w:rsidRPr="00442105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>потребно</w:t>
      </w:r>
      <w:r w:rsidR="00A62493" w:rsidRPr="00442105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>да</w:t>
      </w:r>
      <w:r w:rsidR="00A62493" w:rsidRPr="00442105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>пи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sr-Cyrl-CS"/>
        </w:rPr>
        <w:t>ш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>ете</w:t>
      </w:r>
      <w:r w:rsidR="00A62493" w:rsidRPr="00442105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>уводни</w:t>
      </w:r>
      <w:r w:rsidR="00A62493" w:rsidRPr="00442105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>пасус</w:t>
      </w:r>
      <w:r w:rsidR="00A62493" w:rsidRPr="00442105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>и</w:t>
      </w:r>
      <w:r w:rsidR="00A62493" w:rsidRPr="00442105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>пасус</w:t>
      </w:r>
      <w:r w:rsidR="00A62493" w:rsidRPr="00442105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>о</w:t>
      </w:r>
      <w:r w:rsidR="00A62493" w:rsidRPr="00442105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>обиму</w:t>
      </w:r>
      <w:r w:rsidR="00A62493" w:rsidRPr="00442105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>ревизије</w:t>
      </w:r>
      <w:r w:rsidR="00A62493" w:rsidRPr="00442105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 xml:space="preserve">.  </w:t>
      </w:r>
    </w:p>
    <w:p w:rsidR="00A62493" w:rsidRPr="00442105" w:rsidRDefault="00A62493" w:rsidP="00442105">
      <w:pPr>
        <w:spacing w:after="0" w:line="240" w:lineRule="auto"/>
        <w:ind w:left="360"/>
        <w:jc w:val="right"/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</w:pPr>
      <w:r w:rsidRPr="00442105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>(</w:t>
      </w:r>
      <w:r w:rsidRPr="00442105">
        <w:rPr>
          <w:rFonts w:ascii="Times New Roman" w:hAnsi="Times New Roman"/>
          <w:b/>
          <w:bCs/>
          <w:color w:val="000000" w:themeColor="text1"/>
          <w:sz w:val="24"/>
          <w:szCs w:val="24"/>
          <w:lang w:val="en-US"/>
        </w:rPr>
        <w:t>10</w:t>
      </w:r>
      <w:r w:rsidRPr="00442105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 xml:space="preserve"> </w:t>
      </w:r>
      <w:r w:rsidR="003F0A44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>поена</w:t>
      </w:r>
      <w:r w:rsidRPr="00442105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>)</w:t>
      </w:r>
    </w:p>
    <w:p w:rsidR="003F0A44" w:rsidRDefault="003F0A44" w:rsidP="00442105">
      <w:pPr>
        <w:pStyle w:val="BodyText2"/>
        <w:shd w:val="clear" w:color="auto" w:fill="CCFFFF"/>
        <w:spacing w:after="0" w:line="240" w:lineRule="auto"/>
        <w:rPr>
          <w:b/>
          <w:bCs/>
          <w:color w:val="000000" w:themeColor="text1"/>
          <w:lang w:val="en-US"/>
        </w:rPr>
      </w:pPr>
    </w:p>
    <w:p w:rsidR="003F0A44" w:rsidRDefault="003F0A44" w:rsidP="00442105">
      <w:pPr>
        <w:pStyle w:val="BodyText2"/>
        <w:shd w:val="clear" w:color="auto" w:fill="CCFFFF"/>
        <w:spacing w:after="0" w:line="240" w:lineRule="auto"/>
        <w:rPr>
          <w:b/>
          <w:bCs/>
          <w:color w:val="000000" w:themeColor="text1"/>
          <w:lang w:val="en-US"/>
        </w:rPr>
      </w:pPr>
    </w:p>
    <w:p w:rsidR="003F0A44" w:rsidRDefault="003F0A44" w:rsidP="00442105">
      <w:pPr>
        <w:pStyle w:val="BodyText2"/>
        <w:shd w:val="clear" w:color="auto" w:fill="CCFFFF"/>
        <w:spacing w:after="0" w:line="240" w:lineRule="auto"/>
        <w:rPr>
          <w:b/>
          <w:bCs/>
          <w:color w:val="000000" w:themeColor="text1"/>
          <w:lang w:val="en-US"/>
        </w:rPr>
      </w:pPr>
    </w:p>
    <w:p w:rsidR="00A62493" w:rsidRPr="00442105" w:rsidRDefault="003F0A44" w:rsidP="00442105">
      <w:pPr>
        <w:pStyle w:val="BodyText2"/>
        <w:shd w:val="clear" w:color="auto" w:fill="CCFFFF"/>
        <w:spacing w:after="0" w:line="240" w:lineRule="auto"/>
        <w:rPr>
          <w:b/>
          <w:bCs/>
          <w:color w:val="000000" w:themeColor="text1"/>
          <w:lang w:val="ru-RU"/>
        </w:rPr>
      </w:pPr>
      <w:r>
        <w:rPr>
          <w:b/>
          <w:bCs/>
          <w:color w:val="000000" w:themeColor="text1"/>
          <w:lang w:val="ru-RU"/>
        </w:rPr>
        <w:lastRenderedPageBreak/>
        <w:t>О</w:t>
      </w:r>
      <w:r>
        <w:rPr>
          <w:b/>
          <w:bCs/>
          <w:color w:val="000000" w:themeColor="text1"/>
          <w:lang w:val="sr-Cyrl-CS"/>
        </w:rPr>
        <w:t>ч</w:t>
      </w:r>
      <w:r>
        <w:rPr>
          <w:b/>
          <w:bCs/>
          <w:color w:val="000000" w:themeColor="text1"/>
          <w:lang w:val="ru-RU"/>
        </w:rPr>
        <w:t>екивани</w:t>
      </w:r>
      <w:r w:rsidR="00A62493" w:rsidRPr="00442105">
        <w:rPr>
          <w:b/>
          <w:bCs/>
          <w:color w:val="000000" w:themeColor="text1"/>
          <w:lang w:val="ru-RU"/>
        </w:rPr>
        <w:t xml:space="preserve"> </w:t>
      </w:r>
      <w:r>
        <w:rPr>
          <w:b/>
          <w:bCs/>
          <w:color w:val="000000" w:themeColor="text1"/>
          <w:lang w:val="ru-RU"/>
        </w:rPr>
        <w:t>одговори</w:t>
      </w:r>
    </w:p>
    <w:p w:rsidR="00A62493" w:rsidRPr="00442105" w:rsidRDefault="00A62493" w:rsidP="00442105">
      <w:pPr>
        <w:pStyle w:val="BodyText2"/>
        <w:shd w:val="clear" w:color="auto" w:fill="CCFFFF"/>
        <w:spacing w:after="0" w:line="240" w:lineRule="auto"/>
        <w:rPr>
          <w:b/>
          <w:bCs/>
          <w:color w:val="000000" w:themeColor="text1"/>
          <w:lang w:val="ru-RU"/>
        </w:rPr>
      </w:pPr>
      <w:r w:rsidRPr="00442105">
        <w:rPr>
          <w:b/>
          <w:bCs/>
          <w:color w:val="000000" w:themeColor="text1"/>
          <w:u w:val="single"/>
          <w:lang w:val="ru-RU"/>
        </w:rPr>
        <w:t xml:space="preserve">(1) </w:t>
      </w:r>
      <w:r w:rsidR="003F0A44">
        <w:rPr>
          <w:b/>
          <w:bCs/>
          <w:color w:val="000000" w:themeColor="text1"/>
          <w:u w:val="single"/>
          <w:lang w:val="ru-RU"/>
        </w:rPr>
        <w:t>ОДГОВОР</w:t>
      </w:r>
      <w:r w:rsidRPr="00442105">
        <w:rPr>
          <w:b/>
          <w:bCs/>
          <w:color w:val="000000" w:themeColor="text1"/>
          <w:lang w:val="ru-RU"/>
        </w:rPr>
        <w:t>:</w:t>
      </w:r>
    </w:p>
    <w:p w:rsidR="00A62493" w:rsidRPr="00442105" w:rsidRDefault="00A62493" w:rsidP="00442105">
      <w:pPr>
        <w:shd w:val="clear" w:color="auto" w:fill="CCFFFF"/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ru-RU"/>
        </w:rPr>
      </w:pPr>
      <w:r w:rsidRPr="00442105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ru-RU"/>
        </w:rPr>
        <w:t>1</w:t>
      </w:r>
      <w:r w:rsidRPr="00442105">
        <w:rPr>
          <w:rFonts w:ascii="Times New Roman" w:hAnsi="Times New Roman"/>
          <w:color w:val="000000" w:themeColor="text1"/>
          <w:sz w:val="24"/>
          <w:szCs w:val="24"/>
          <w:u w:val="single"/>
          <w:lang w:val="ru-RU"/>
        </w:rPr>
        <w:t xml:space="preserve">. </w:t>
      </w:r>
      <w:r w:rsidR="003F0A44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ru-RU"/>
        </w:rPr>
        <w:t>Заби</w:t>
      </w:r>
      <w:r w:rsidR="003F0A44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sr-Cyrl-CS"/>
        </w:rPr>
        <w:t>љ</w:t>
      </w:r>
      <w:r w:rsidR="003F0A44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ru-RU"/>
        </w:rPr>
        <w:t>е</w:t>
      </w:r>
      <w:r w:rsidR="003F0A44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sr-Cyrl-CS"/>
        </w:rPr>
        <w:t>ш</w:t>
      </w:r>
      <w:r w:rsidR="003F0A44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ru-RU"/>
        </w:rPr>
        <w:t>ка</w:t>
      </w:r>
      <w:r w:rsidRPr="00442105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ru-RU"/>
        </w:rPr>
        <w:t xml:space="preserve"> (</w:t>
      </w:r>
      <w:r w:rsidR="003F0A44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ru-RU"/>
        </w:rPr>
        <w:t>РП</w:t>
      </w:r>
      <w:r w:rsidRPr="00442105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ru-RU"/>
        </w:rPr>
        <w:t xml:space="preserve">) </w:t>
      </w:r>
      <w:r w:rsidR="003F0A44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ru-RU"/>
        </w:rPr>
        <w:t>бр</w:t>
      </w:r>
      <w:r w:rsidRPr="00442105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ru-RU"/>
        </w:rPr>
        <w:t>. 1</w:t>
      </w:r>
    </w:p>
    <w:p w:rsidR="00A62493" w:rsidRPr="00442105" w:rsidRDefault="003F0A44" w:rsidP="00442105">
      <w:pPr>
        <w:pStyle w:val="Heading4"/>
        <w:shd w:val="clear" w:color="auto" w:fill="CCFFFF"/>
        <w:spacing w:before="0" w:after="0"/>
        <w:rPr>
          <w:color w:val="000000" w:themeColor="text1"/>
          <w:sz w:val="24"/>
          <w:szCs w:val="24"/>
          <w:lang w:val="ru-RU"/>
        </w:rPr>
      </w:pPr>
      <w:r>
        <w:rPr>
          <w:color w:val="000000" w:themeColor="text1"/>
          <w:sz w:val="24"/>
          <w:szCs w:val="24"/>
          <w:lang w:val="ru-RU"/>
        </w:rPr>
        <w:t>Основ</w:t>
      </w:r>
      <w:r w:rsidR="00A62493" w:rsidRPr="00442105">
        <w:rPr>
          <w:color w:val="000000" w:themeColor="text1"/>
          <w:sz w:val="24"/>
          <w:szCs w:val="24"/>
          <w:lang w:val="ru-RU"/>
        </w:rPr>
        <w:t xml:space="preserve"> </w:t>
      </w:r>
      <w:r>
        <w:rPr>
          <w:color w:val="000000" w:themeColor="text1"/>
          <w:sz w:val="24"/>
          <w:szCs w:val="24"/>
          <w:lang w:val="ru-RU"/>
        </w:rPr>
        <w:t>за</w:t>
      </w:r>
      <w:r w:rsidR="00A62493" w:rsidRPr="00442105">
        <w:rPr>
          <w:color w:val="000000" w:themeColor="text1"/>
          <w:sz w:val="24"/>
          <w:szCs w:val="24"/>
          <w:lang w:val="ru-RU"/>
        </w:rPr>
        <w:t xml:space="preserve"> </w:t>
      </w:r>
      <w:r>
        <w:rPr>
          <w:color w:val="000000" w:themeColor="text1"/>
          <w:sz w:val="24"/>
          <w:szCs w:val="24"/>
          <w:lang w:val="ru-RU"/>
        </w:rPr>
        <w:t>мишљење</w:t>
      </w:r>
      <w:r w:rsidR="00A62493" w:rsidRPr="00442105">
        <w:rPr>
          <w:color w:val="000000" w:themeColor="text1"/>
          <w:sz w:val="24"/>
          <w:szCs w:val="24"/>
          <w:lang w:val="ru-RU"/>
        </w:rPr>
        <w:t xml:space="preserve"> </w:t>
      </w:r>
      <w:r>
        <w:rPr>
          <w:color w:val="000000" w:themeColor="text1"/>
          <w:sz w:val="24"/>
          <w:szCs w:val="24"/>
          <w:lang w:val="ru-RU"/>
        </w:rPr>
        <w:t>са</w:t>
      </w:r>
      <w:r w:rsidR="00A62493" w:rsidRPr="00442105">
        <w:rPr>
          <w:color w:val="000000" w:themeColor="text1"/>
          <w:sz w:val="24"/>
          <w:szCs w:val="24"/>
          <w:lang w:val="ru-RU"/>
        </w:rPr>
        <w:t xml:space="preserve"> </w:t>
      </w:r>
      <w:r>
        <w:rPr>
          <w:color w:val="000000" w:themeColor="text1"/>
          <w:sz w:val="24"/>
          <w:szCs w:val="24"/>
          <w:lang w:val="ru-RU"/>
        </w:rPr>
        <w:t>резервом</w:t>
      </w:r>
    </w:p>
    <w:p w:rsidR="00A62493" w:rsidRPr="00442105" w:rsidRDefault="003F0A44" w:rsidP="00442105">
      <w:pPr>
        <w:shd w:val="clear" w:color="auto" w:fill="CCFFFF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Одговарају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ћ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им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поступцима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ревизије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сталних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средстава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утврдили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смо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да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је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предузе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ћ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"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"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евидентирало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вриједност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зем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љ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и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ш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та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које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је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купило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ради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изград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њ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новог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пословног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сједи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ш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та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по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тр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ж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и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ш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ној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цијени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у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износу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од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554.850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КМ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Ме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ђ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утим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приликом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поку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ш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аја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да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се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током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201</w:t>
      </w:r>
      <w:r w:rsidR="006B0F35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>3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године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ук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њ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и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ж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и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право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власни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ш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тва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на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датој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парцели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надле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ж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ни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органи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су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одбили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захтјев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предузе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ћ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"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"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уз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образло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ж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е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њ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да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је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ова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парцела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однедавно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категорисана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као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градско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гра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ђ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евинско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зем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љ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и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ш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те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на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коме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је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могу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ћ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сте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ћ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и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једино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право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трајног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кори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шћ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е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њ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Предузе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ћ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"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"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је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покренуло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спор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у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вези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са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овом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парцелом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вјерују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ћ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и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да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ћ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спор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добити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Стога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не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прихвата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сво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ђ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е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њ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вриједности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зем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љ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и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ш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та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на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вриједност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утвр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ђ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ену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на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основу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трајног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права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кори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шћ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е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њ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у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износу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од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243.750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КМ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На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основу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исхода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сли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ч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них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парница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у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вези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са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статусом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зем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љ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и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ш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та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на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истој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локацији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правни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заступник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сматра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да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ћ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предузе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ћ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"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"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изгубити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овај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спор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>.</w:t>
      </w:r>
    </w:p>
    <w:p w:rsidR="00A62493" w:rsidRPr="00442105" w:rsidRDefault="003F0A44" w:rsidP="00442105">
      <w:pPr>
        <w:pStyle w:val="Heading4"/>
        <w:shd w:val="clear" w:color="auto" w:fill="CCFFFF"/>
        <w:spacing w:before="0" w:after="0"/>
        <w:rPr>
          <w:color w:val="000000" w:themeColor="text1"/>
          <w:sz w:val="24"/>
          <w:szCs w:val="24"/>
          <w:lang w:val="ru-RU"/>
        </w:rPr>
      </w:pPr>
      <w:r>
        <w:rPr>
          <w:color w:val="000000" w:themeColor="text1"/>
          <w:sz w:val="24"/>
          <w:szCs w:val="24"/>
          <w:lang w:val="ru-RU"/>
        </w:rPr>
        <w:t>Мишљење</w:t>
      </w:r>
      <w:r w:rsidR="00A62493" w:rsidRPr="00442105">
        <w:rPr>
          <w:color w:val="000000" w:themeColor="text1"/>
          <w:sz w:val="24"/>
          <w:szCs w:val="24"/>
          <w:lang w:val="ru-RU"/>
        </w:rPr>
        <w:t xml:space="preserve"> </w:t>
      </w:r>
      <w:r>
        <w:rPr>
          <w:color w:val="000000" w:themeColor="text1"/>
          <w:sz w:val="24"/>
          <w:szCs w:val="24"/>
          <w:lang w:val="ru-RU"/>
        </w:rPr>
        <w:t>са</w:t>
      </w:r>
      <w:r w:rsidR="00A62493" w:rsidRPr="00442105">
        <w:rPr>
          <w:color w:val="000000" w:themeColor="text1"/>
          <w:sz w:val="24"/>
          <w:szCs w:val="24"/>
          <w:lang w:val="ru-RU"/>
        </w:rPr>
        <w:t xml:space="preserve"> </w:t>
      </w:r>
      <w:r>
        <w:rPr>
          <w:color w:val="000000" w:themeColor="text1"/>
          <w:sz w:val="24"/>
          <w:szCs w:val="24"/>
          <w:lang w:val="ru-RU"/>
        </w:rPr>
        <w:t>резервом</w:t>
      </w:r>
    </w:p>
    <w:p w:rsidR="00A62493" w:rsidRPr="00442105" w:rsidRDefault="003F0A44" w:rsidP="00442105">
      <w:pPr>
        <w:pStyle w:val="Normalan"/>
        <w:shd w:val="clear" w:color="auto" w:fill="CCFFFF"/>
        <w:spacing w:before="0" w:line="240" w:lineRule="auto"/>
        <w:rPr>
          <w:b/>
          <w:bCs/>
          <w:i/>
          <w:iCs/>
          <w:color w:val="000000" w:themeColor="text1"/>
          <w:szCs w:val="24"/>
        </w:rPr>
      </w:pPr>
      <w:r>
        <w:rPr>
          <w:b/>
          <w:bCs/>
          <w:i/>
          <w:iCs/>
          <w:color w:val="000000" w:themeColor="text1"/>
          <w:szCs w:val="24"/>
        </w:rPr>
        <w:t>По</w:t>
      </w:r>
      <w:r w:rsidR="00A62493" w:rsidRPr="00442105">
        <w:rPr>
          <w:b/>
          <w:bCs/>
          <w:i/>
          <w:iCs/>
          <w:color w:val="000000" w:themeColor="text1"/>
          <w:szCs w:val="24"/>
        </w:rPr>
        <w:t xml:space="preserve"> </w:t>
      </w:r>
      <w:r>
        <w:rPr>
          <w:b/>
          <w:bCs/>
          <w:i/>
          <w:iCs/>
          <w:color w:val="000000" w:themeColor="text1"/>
          <w:szCs w:val="24"/>
        </w:rPr>
        <w:t>нашем</w:t>
      </w:r>
      <w:r w:rsidR="00A62493" w:rsidRPr="00442105">
        <w:rPr>
          <w:b/>
          <w:bCs/>
          <w:i/>
          <w:iCs/>
          <w:color w:val="000000" w:themeColor="text1"/>
          <w:szCs w:val="24"/>
        </w:rPr>
        <w:t xml:space="preserve"> </w:t>
      </w:r>
      <w:r>
        <w:rPr>
          <w:b/>
          <w:bCs/>
          <w:i/>
          <w:iCs/>
          <w:color w:val="000000" w:themeColor="text1"/>
          <w:szCs w:val="24"/>
        </w:rPr>
        <w:t>мишљењу</w:t>
      </w:r>
      <w:r w:rsidR="00A62493" w:rsidRPr="00442105">
        <w:rPr>
          <w:b/>
          <w:bCs/>
          <w:i/>
          <w:iCs/>
          <w:color w:val="000000" w:themeColor="text1"/>
          <w:szCs w:val="24"/>
        </w:rPr>
        <w:t xml:space="preserve">, </w:t>
      </w:r>
      <w:r>
        <w:rPr>
          <w:b/>
          <w:bCs/>
          <w:i/>
          <w:iCs/>
          <w:color w:val="000000" w:themeColor="text1"/>
          <w:szCs w:val="24"/>
        </w:rPr>
        <w:t>осим</w:t>
      </w:r>
      <w:r w:rsidR="00A62493" w:rsidRPr="00442105">
        <w:rPr>
          <w:b/>
          <w:bCs/>
          <w:i/>
          <w:iCs/>
          <w:color w:val="000000" w:themeColor="text1"/>
          <w:szCs w:val="24"/>
        </w:rPr>
        <w:t xml:space="preserve"> </w:t>
      </w:r>
      <w:r>
        <w:rPr>
          <w:b/>
          <w:bCs/>
          <w:i/>
          <w:iCs/>
          <w:color w:val="000000" w:themeColor="text1"/>
          <w:szCs w:val="24"/>
        </w:rPr>
        <w:t>за</w:t>
      </w:r>
      <w:r w:rsidR="00A62493" w:rsidRPr="00442105">
        <w:rPr>
          <w:b/>
          <w:bCs/>
          <w:i/>
          <w:iCs/>
          <w:color w:val="000000" w:themeColor="text1"/>
          <w:szCs w:val="24"/>
        </w:rPr>
        <w:t xml:space="preserve"> </w:t>
      </w:r>
      <w:r>
        <w:rPr>
          <w:b/>
          <w:bCs/>
          <w:i/>
          <w:iCs/>
          <w:color w:val="000000" w:themeColor="text1"/>
          <w:szCs w:val="24"/>
        </w:rPr>
        <w:t>ефекте</w:t>
      </w:r>
      <w:r w:rsidR="00A62493" w:rsidRPr="00442105">
        <w:rPr>
          <w:b/>
          <w:bCs/>
          <w:i/>
          <w:iCs/>
          <w:color w:val="000000" w:themeColor="text1"/>
          <w:szCs w:val="24"/>
        </w:rPr>
        <w:t xml:space="preserve"> </w:t>
      </w:r>
      <w:r>
        <w:rPr>
          <w:b/>
          <w:bCs/>
          <w:i/>
          <w:iCs/>
          <w:color w:val="000000" w:themeColor="text1"/>
          <w:szCs w:val="24"/>
        </w:rPr>
        <w:t>које</w:t>
      </w:r>
      <w:r w:rsidR="00A62493" w:rsidRPr="00442105">
        <w:rPr>
          <w:b/>
          <w:bCs/>
          <w:i/>
          <w:iCs/>
          <w:color w:val="000000" w:themeColor="text1"/>
          <w:szCs w:val="24"/>
        </w:rPr>
        <w:t xml:space="preserve"> </w:t>
      </w:r>
      <w:r>
        <w:rPr>
          <w:b/>
          <w:bCs/>
          <w:i/>
          <w:iCs/>
          <w:color w:val="000000" w:themeColor="text1"/>
          <w:szCs w:val="24"/>
        </w:rPr>
        <w:t>на</w:t>
      </w:r>
      <w:r w:rsidR="00A62493" w:rsidRPr="00442105">
        <w:rPr>
          <w:b/>
          <w:bCs/>
          <w:i/>
          <w:iCs/>
          <w:color w:val="000000" w:themeColor="text1"/>
          <w:szCs w:val="24"/>
        </w:rPr>
        <w:t xml:space="preserve"> </w:t>
      </w:r>
      <w:r>
        <w:rPr>
          <w:b/>
          <w:bCs/>
          <w:i/>
          <w:iCs/>
          <w:color w:val="000000" w:themeColor="text1"/>
          <w:szCs w:val="24"/>
        </w:rPr>
        <w:t>финансијске</w:t>
      </w:r>
      <w:r w:rsidR="00A62493" w:rsidRPr="00442105">
        <w:rPr>
          <w:b/>
          <w:bCs/>
          <w:i/>
          <w:iCs/>
          <w:color w:val="000000" w:themeColor="text1"/>
          <w:szCs w:val="24"/>
        </w:rPr>
        <w:t xml:space="preserve"> </w:t>
      </w:r>
      <w:r>
        <w:rPr>
          <w:b/>
          <w:bCs/>
          <w:i/>
          <w:iCs/>
          <w:color w:val="000000" w:themeColor="text1"/>
          <w:szCs w:val="24"/>
        </w:rPr>
        <w:t>изв</w:t>
      </w:r>
      <w:r>
        <w:rPr>
          <w:b/>
          <w:bCs/>
          <w:i/>
          <w:iCs/>
          <w:color w:val="000000" w:themeColor="text1"/>
          <w:szCs w:val="24"/>
          <w:lang w:val="sr-Cyrl-CS"/>
        </w:rPr>
        <w:t>ј</w:t>
      </w:r>
      <w:r>
        <w:rPr>
          <w:b/>
          <w:bCs/>
          <w:i/>
          <w:iCs/>
          <w:color w:val="000000" w:themeColor="text1"/>
          <w:szCs w:val="24"/>
        </w:rPr>
        <w:t>ештаје</w:t>
      </w:r>
      <w:r w:rsidR="00A62493" w:rsidRPr="00442105">
        <w:rPr>
          <w:b/>
          <w:bCs/>
          <w:i/>
          <w:iCs/>
          <w:color w:val="000000" w:themeColor="text1"/>
          <w:szCs w:val="24"/>
        </w:rPr>
        <w:t xml:space="preserve"> </w:t>
      </w:r>
      <w:r>
        <w:rPr>
          <w:b/>
          <w:bCs/>
          <w:i/>
          <w:iCs/>
          <w:color w:val="000000" w:themeColor="text1"/>
          <w:szCs w:val="24"/>
        </w:rPr>
        <w:t>имају</w:t>
      </w:r>
      <w:r w:rsidR="00A62493" w:rsidRPr="00442105">
        <w:rPr>
          <w:b/>
          <w:bCs/>
          <w:i/>
          <w:iCs/>
          <w:color w:val="000000" w:themeColor="text1"/>
          <w:szCs w:val="24"/>
        </w:rPr>
        <w:t xml:space="preserve"> </w:t>
      </w:r>
      <w:r>
        <w:rPr>
          <w:b/>
          <w:bCs/>
          <w:i/>
          <w:iCs/>
          <w:color w:val="000000" w:themeColor="text1"/>
          <w:szCs w:val="24"/>
        </w:rPr>
        <w:t>питања</w:t>
      </w:r>
      <w:r w:rsidR="00A62493" w:rsidRPr="00442105">
        <w:rPr>
          <w:b/>
          <w:bCs/>
          <w:i/>
          <w:iCs/>
          <w:color w:val="000000" w:themeColor="text1"/>
          <w:szCs w:val="24"/>
        </w:rPr>
        <w:t xml:space="preserve"> </w:t>
      </w:r>
      <w:r>
        <w:rPr>
          <w:b/>
          <w:bCs/>
          <w:i/>
          <w:iCs/>
          <w:color w:val="000000" w:themeColor="text1"/>
          <w:szCs w:val="24"/>
        </w:rPr>
        <w:t>наведена</w:t>
      </w:r>
      <w:r w:rsidR="00A62493" w:rsidRPr="00442105">
        <w:rPr>
          <w:b/>
          <w:bCs/>
          <w:i/>
          <w:iCs/>
          <w:color w:val="000000" w:themeColor="text1"/>
          <w:szCs w:val="24"/>
        </w:rPr>
        <w:t xml:space="preserve"> </w:t>
      </w:r>
      <w:r>
        <w:rPr>
          <w:b/>
          <w:bCs/>
          <w:i/>
          <w:iCs/>
          <w:color w:val="000000" w:themeColor="text1"/>
          <w:szCs w:val="24"/>
        </w:rPr>
        <w:t>у</w:t>
      </w:r>
      <w:r w:rsidR="00A62493" w:rsidRPr="00442105">
        <w:rPr>
          <w:b/>
          <w:bCs/>
          <w:i/>
          <w:iCs/>
          <w:color w:val="000000" w:themeColor="text1"/>
          <w:szCs w:val="24"/>
        </w:rPr>
        <w:t xml:space="preserve"> </w:t>
      </w:r>
      <w:r>
        <w:rPr>
          <w:b/>
          <w:bCs/>
          <w:i/>
          <w:iCs/>
          <w:color w:val="000000" w:themeColor="text1"/>
          <w:szCs w:val="24"/>
        </w:rPr>
        <w:t>Основама</w:t>
      </w:r>
      <w:r w:rsidR="00A62493" w:rsidRPr="00442105">
        <w:rPr>
          <w:b/>
          <w:bCs/>
          <w:i/>
          <w:iCs/>
          <w:color w:val="000000" w:themeColor="text1"/>
          <w:szCs w:val="24"/>
        </w:rPr>
        <w:t xml:space="preserve"> </w:t>
      </w:r>
      <w:r>
        <w:rPr>
          <w:b/>
          <w:bCs/>
          <w:i/>
          <w:iCs/>
          <w:color w:val="000000" w:themeColor="text1"/>
          <w:szCs w:val="24"/>
        </w:rPr>
        <w:t>за</w:t>
      </w:r>
      <w:r w:rsidR="00A62493" w:rsidRPr="00442105">
        <w:rPr>
          <w:b/>
          <w:bCs/>
          <w:i/>
          <w:iCs/>
          <w:color w:val="000000" w:themeColor="text1"/>
          <w:szCs w:val="24"/>
        </w:rPr>
        <w:t xml:space="preserve"> </w:t>
      </w:r>
      <w:r>
        <w:rPr>
          <w:b/>
          <w:bCs/>
          <w:i/>
          <w:iCs/>
          <w:color w:val="000000" w:themeColor="text1"/>
          <w:szCs w:val="24"/>
        </w:rPr>
        <w:t>мишљење</w:t>
      </w:r>
      <w:r w:rsidR="00A62493" w:rsidRPr="00442105">
        <w:rPr>
          <w:b/>
          <w:bCs/>
          <w:i/>
          <w:iCs/>
          <w:color w:val="000000" w:themeColor="text1"/>
          <w:szCs w:val="24"/>
        </w:rPr>
        <w:t xml:space="preserve"> </w:t>
      </w:r>
      <w:r>
        <w:rPr>
          <w:b/>
          <w:bCs/>
          <w:i/>
          <w:iCs/>
          <w:color w:val="000000" w:themeColor="text1"/>
          <w:szCs w:val="24"/>
        </w:rPr>
        <w:t>са</w:t>
      </w:r>
      <w:r w:rsidR="00A62493" w:rsidRPr="00442105">
        <w:rPr>
          <w:b/>
          <w:bCs/>
          <w:i/>
          <w:iCs/>
          <w:color w:val="000000" w:themeColor="text1"/>
          <w:szCs w:val="24"/>
        </w:rPr>
        <w:t xml:space="preserve"> </w:t>
      </w:r>
      <w:r>
        <w:rPr>
          <w:b/>
          <w:bCs/>
          <w:i/>
          <w:iCs/>
          <w:color w:val="000000" w:themeColor="text1"/>
          <w:szCs w:val="24"/>
        </w:rPr>
        <w:t>резервом</w:t>
      </w:r>
      <w:r w:rsidR="00A62493" w:rsidRPr="00442105">
        <w:rPr>
          <w:b/>
          <w:bCs/>
          <w:i/>
          <w:iCs/>
          <w:color w:val="000000" w:themeColor="text1"/>
          <w:szCs w:val="24"/>
        </w:rPr>
        <w:t xml:space="preserve">, </w:t>
      </w:r>
      <w:r>
        <w:rPr>
          <w:b/>
          <w:bCs/>
          <w:i/>
          <w:iCs/>
          <w:color w:val="000000" w:themeColor="text1"/>
          <w:szCs w:val="24"/>
        </w:rPr>
        <w:t>презент</w:t>
      </w:r>
      <w:r>
        <w:rPr>
          <w:b/>
          <w:bCs/>
          <w:i/>
          <w:iCs/>
          <w:color w:val="000000" w:themeColor="text1"/>
          <w:szCs w:val="24"/>
          <w:lang w:val="sr-Cyrl-CS"/>
        </w:rPr>
        <w:t>ов</w:t>
      </w:r>
      <w:r>
        <w:rPr>
          <w:b/>
          <w:bCs/>
          <w:i/>
          <w:iCs/>
          <w:color w:val="000000" w:themeColor="text1"/>
          <w:szCs w:val="24"/>
        </w:rPr>
        <w:t>ани</w:t>
      </w:r>
      <w:r w:rsidR="00A62493" w:rsidRPr="00442105">
        <w:rPr>
          <w:b/>
          <w:bCs/>
          <w:i/>
          <w:iCs/>
          <w:color w:val="000000" w:themeColor="text1"/>
          <w:szCs w:val="24"/>
        </w:rPr>
        <w:t xml:space="preserve"> </w:t>
      </w:r>
      <w:r>
        <w:rPr>
          <w:b/>
          <w:bCs/>
          <w:i/>
          <w:iCs/>
          <w:color w:val="000000" w:themeColor="text1"/>
          <w:szCs w:val="24"/>
        </w:rPr>
        <w:t>финансијски</w:t>
      </w:r>
      <w:r w:rsidR="00A62493" w:rsidRPr="00442105">
        <w:rPr>
          <w:b/>
          <w:bCs/>
          <w:i/>
          <w:iCs/>
          <w:color w:val="000000" w:themeColor="text1"/>
          <w:szCs w:val="24"/>
        </w:rPr>
        <w:t xml:space="preserve"> </w:t>
      </w:r>
      <w:r>
        <w:rPr>
          <w:b/>
          <w:bCs/>
          <w:i/>
          <w:iCs/>
          <w:color w:val="000000" w:themeColor="text1"/>
          <w:szCs w:val="24"/>
        </w:rPr>
        <w:t>изв</w:t>
      </w:r>
      <w:r>
        <w:rPr>
          <w:b/>
          <w:bCs/>
          <w:i/>
          <w:iCs/>
          <w:color w:val="000000" w:themeColor="text1"/>
          <w:szCs w:val="24"/>
          <w:lang w:val="sr-Cyrl-CS"/>
        </w:rPr>
        <w:t>ј</w:t>
      </w:r>
      <w:r>
        <w:rPr>
          <w:b/>
          <w:bCs/>
          <w:i/>
          <w:iCs/>
          <w:color w:val="000000" w:themeColor="text1"/>
          <w:szCs w:val="24"/>
        </w:rPr>
        <w:t>ештаји</w:t>
      </w:r>
      <w:r w:rsidR="00A62493" w:rsidRPr="00442105">
        <w:rPr>
          <w:b/>
          <w:bCs/>
          <w:i/>
          <w:iCs/>
          <w:color w:val="000000" w:themeColor="text1"/>
          <w:szCs w:val="24"/>
        </w:rPr>
        <w:t xml:space="preserve"> </w:t>
      </w:r>
      <w:r>
        <w:rPr>
          <w:b/>
          <w:bCs/>
          <w:i/>
          <w:iCs/>
          <w:color w:val="000000" w:themeColor="text1"/>
          <w:szCs w:val="24"/>
        </w:rPr>
        <w:t>истинито</w:t>
      </w:r>
      <w:r w:rsidR="00A62493" w:rsidRPr="00442105">
        <w:rPr>
          <w:b/>
          <w:bCs/>
          <w:i/>
          <w:iCs/>
          <w:color w:val="000000" w:themeColor="text1"/>
          <w:szCs w:val="24"/>
        </w:rPr>
        <w:t xml:space="preserve"> </w:t>
      </w:r>
      <w:r>
        <w:rPr>
          <w:b/>
          <w:bCs/>
          <w:i/>
          <w:iCs/>
          <w:color w:val="000000" w:themeColor="text1"/>
          <w:szCs w:val="24"/>
        </w:rPr>
        <w:t>и</w:t>
      </w:r>
      <w:r w:rsidR="00A62493" w:rsidRPr="00442105">
        <w:rPr>
          <w:b/>
          <w:bCs/>
          <w:i/>
          <w:iCs/>
          <w:color w:val="000000" w:themeColor="text1"/>
          <w:szCs w:val="24"/>
        </w:rPr>
        <w:t xml:space="preserve"> </w:t>
      </w:r>
      <w:r>
        <w:rPr>
          <w:b/>
          <w:bCs/>
          <w:i/>
          <w:iCs/>
          <w:color w:val="000000" w:themeColor="text1"/>
          <w:szCs w:val="24"/>
        </w:rPr>
        <w:t>објективно</w:t>
      </w:r>
      <w:r w:rsidR="00A62493" w:rsidRPr="00442105">
        <w:rPr>
          <w:b/>
          <w:bCs/>
          <w:i/>
          <w:iCs/>
          <w:color w:val="000000" w:themeColor="text1"/>
          <w:szCs w:val="24"/>
        </w:rPr>
        <w:t xml:space="preserve">, </w:t>
      </w:r>
      <w:r>
        <w:rPr>
          <w:b/>
          <w:bCs/>
          <w:i/>
          <w:iCs/>
          <w:color w:val="000000" w:themeColor="text1"/>
          <w:szCs w:val="24"/>
        </w:rPr>
        <w:t>по</w:t>
      </w:r>
      <w:r w:rsidR="00A62493" w:rsidRPr="00442105">
        <w:rPr>
          <w:b/>
          <w:bCs/>
          <w:i/>
          <w:iCs/>
          <w:color w:val="000000" w:themeColor="text1"/>
          <w:szCs w:val="24"/>
        </w:rPr>
        <w:t xml:space="preserve"> </w:t>
      </w:r>
      <w:r>
        <w:rPr>
          <w:b/>
          <w:bCs/>
          <w:i/>
          <w:iCs/>
          <w:color w:val="000000" w:themeColor="text1"/>
          <w:szCs w:val="24"/>
        </w:rPr>
        <w:t>свим</w:t>
      </w:r>
      <w:r w:rsidR="00A62493" w:rsidRPr="00442105">
        <w:rPr>
          <w:b/>
          <w:bCs/>
          <w:i/>
          <w:iCs/>
          <w:color w:val="000000" w:themeColor="text1"/>
          <w:szCs w:val="24"/>
        </w:rPr>
        <w:t xml:space="preserve"> </w:t>
      </w:r>
      <w:r>
        <w:rPr>
          <w:b/>
          <w:bCs/>
          <w:i/>
          <w:iCs/>
          <w:color w:val="000000" w:themeColor="text1"/>
          <w:szCs w:val="24"/>
        </w:rPr>
        <w:t>материјално</w:t>
      </w:r>
      <w:r w:rsidR="00A62493" w:rsidRPr="00442105">
        <w:rPr>
          <w:b/>
          <w:bCs/>
          <w:i/>
          <w:iCs/>
          <w:color w:val="000000" w:themeColor="text1"/>
          <w:szCs w:val="24"/>
        </w:rPr>
        <w:t xml:space="preserve"> </w:t>
      </w:r>
      <w:r>
        <w:rPr>
          <w:b/>
          <w:bCs/>
          <w:i/>
          <w:iCs/>
          <w:color w:val="000000" w:themeColor="text1"/>
          <w:szCs w:val="24"/>
        </w:rPr>
        <w:t>значајним</w:t>
      </w:r>
      <w:r w:rsidR="00A62493" w:rsidRPr="00442105">
        <w:rPr>
          <w:b/>
          <w:bCs/>
          <w:i/>
          <w:iCs/>
          <w:color w:val="000000" w:themeColor="text1"/>
          <w:szCs w:val="24"/>
        </w:rPr>
        <w:t xml:space="preserve"> </w:t>
      </w:r>
      <w:r>
        <w:rPr>
          <w:b/>
          <w:bCs/>
          <w:i/>
          <w:iCs/>
          <w:color w:val="000000" w:themeColor="text1"/>
          <w:szCs w:val="24"/>
        </w:rPr>
        <w:t>питањима</w:t>
      </w:r>
      <w:r w:rsidR="00A62493" w:rsidRPr="00442105">
        <w:rPr>
          <w:b/>
          <w:bCs/>
          <w:i/>
          <w:iCs/>
          <w:color w:val="000000" w:themeColor="text1"/>
          <w:szCs w:val="24"/>
        </w:rPr>
        <w:t xml:space="preserve">, </w:t>
      </w:r>
      <w:r>
        <w:rPr>
          <w:b/>
          <w:bCs/>
          <w:i/>
          <w:iCs/>
          <w:color w:val="000000" w:themeColor="text1"/>
          <w:szCs w:val="24"/>
        </w:rPr>
        <w:t>приказују</w:t>
      </w:r>
      <w:r w:rsidR="00A62493" w:rsidRPr="00442105">
        <w:rPr>
          <w:b/>
          <w:bCs/>
          <w:i/>
          <w:iCs/>
          <w:color w:val="000000" w:themeColor="text1"/>
          <w:szCs w:val="24"/>
        </w:rPr>
        <w:t xml:space="preserve"> </w:t>
      </w:r>
      <w:r>
        <w:rPr>
          <w:b/>
          <w:bCs/>
          <w:i/>
          <w:iCs/>
          <w:color w:val="000000" w:themeColor="text1"/>
          <w:szCs w:val="24"/>
        </w:rPr>
        <w:t>финансијски</w:t>
      </w:r>
      <w:r w:rsidR="00A62493" w:rsidRPr="00442105">
        <w:rPr>
          <w:b/>
          <w:bCs/>
          <w:i/>
          <w:iCs/>
          <w:color w:val="000000" w:themeColor="text1"/>
          <w:szCs w:val="24"/>
        </w:rPr>
        <w:t xml:space="preserve"> </w:t>
      </w:r>
      <w:r>
        <w:rPr>
          <w:b/>
          <w:bCs/>
          <w:i/>
          <w:iCs/>
          <w:color w:val="000000" w:themeColor="text1"/>
          <w:szCs w:val="24"/>
        </w:rPr>
        <w:t>положај</w:t>
      </w:r>
      <w:r w:rsidR="00A62493" w:rsidRPr="00442105">
        <w:rPr>
          <w:b/>
          <w:bCs/>
          <w:i/>
          <w:iCs/>
          <w:color w:val="000000" w:themeColor="text1"/>
          <w:szCs w:val="24"/>
        </w:rPr>
        <w:t xml:space="preserve"> </w:t>
      </w:r>
      <w:r>
        <w:rPr>
          <w:b/>
          <w:bCs/>
          <w:i/>
          <w:iCs/>
          <w:color w:val="000000" w:themeColor="text1"/>
          <w:szCs w:val="24"/>
          <w:lang w:val="sr-Cyrl-CS"/>
        </w:rPr>
        <w:t>Предузећа</w:t>
      </w:r>
      <w:r w:rsidR="00A62493" w:rsidRPr="00442105">
        <w:rPr>
          <w:b/>
          <w:bCs/>
          <w:i/>
          <w:iCs/>
          <w:color w:val="000000" w:themeColor="text1"/>
          <w:szCs w:val="24"/>
        </w:rPr>
        <w:t xml:space="preserve"> </w:t>
      </w:r>
      <w:r>
        <w:rPr>
          <w:b/>
          <w:bCs/>
          <w:i/>
          <w:iCs/>
          <w:color w:val="000000" w:themeColor="text1"/>
          <w:szCs w:val="24"/>
        </w:rPr>
        <w:t>на</w:t>
      </w:r>
      <w:r w:rsidR="00A62493" w:rsidRPr="00442105">
        <w:rPr>
          <w:b/>
          <w:bCs/>
          <w:i/>
          <w:iCs/>
          <w:color w:val="000000" w:themeColor="text1"/>
          <w:szCs w:val="24"/>
        </w:rPr>
        <w:t xml:space="preserve"> </w:t>
      </w:r>
      <w:r>
        <w:rPr>
          <w:b/>
          <w:bCs/>
          <w:i/>
          <w:iCs/>
          <w:color w:val="000000" w:themeColor="text1"/>
          <w:szCs w:val="24"/>
        </w:rPr>
        <w:t>дан</w:t>
      </w:r>
      <w:r w:rsidR="00A62493" w:rsidRPr="00442105">
        <w:rPr>
          <w:b/>
          <w:bCs/>
          <w:i/>
          <w:iCs/>
          <w:color w:val="000000" w:themeColor="text1"/>
          <w:szCs w:val="24"/>
        </w:rPr>
        <w:t xml:space="preserve"> 31. </w:t>
      </w:r>
      <w:r>
        <w:rPr>
          <w:b/>
          <w:bCs/>
          <w:i/>
          <w:iCs/>
          <w:color w:val="000000" w:themeColor="text1"/>
          <w:szCs w:val="24"/>
        </w:rPr>
        <w:t>децембра</w:t>
      </w:r>
      <w:r w:rsidR="00A62493" w:rsidRPr="00442105">
        <w:rPr>
          <w:b/>
          <w:bCs/>
          <w:i/>
          <w:iCs/>
          <w:color w:val="000000" w:themeColor="text1"/>
          <w:szCs w:val="24"/>
          <w:lang w:val="sr-Cyrl-CS"/>
        </w:rPr>
        <w:t xml:space="preserve"> 201</w:t>
      </w:r>
      <w:r w:rsidR="006B0F35" w:rsidRPr="00442105">
        <w:rPr>
          <w:b/>
          <w:bCs/>
          <w:i/>
          <w:iCs/>
          <w:color w:val="000000" w:themeColor="text1"/>
          <w:szCs w:val="24"/>
          <w:lang w:val="sr-Cyrl-CS"/>
        </w:rPr>
        <w:t>3</w:t>
      </w:r>
      <w:r w:rsidR="00A62493" w:rsidRPr="00442105">
        <w:rPr>
          <w:b/>
          <w:bCs/>
          <w:i/>
          <w:iCs/>
          <w:color w:val="000000" w:themeColor="text1"/>
          <w:szCs w:val="24"/>
          <w:lang w:val="sr-Cyrl-CS"/>
        </w:rPr>
        <w:t xml:space="preserve">. </w:t>
      </w:r>
      <w:r>
        <w:rPr>
          <w:b/>
          <w:bCs/>
          <w:i/>
          <w:iCs/>
          <w:color w:val="000000" w:themeColor="text1"/>
          <w:szCs w:val="24"/>
        </w:rPr>
        <w:t>године</w:t>
      </w:r>
      <w:r w:rsidR="00A62493" w:rsidRPr="00442105">
        <w:rPr>
          <w:b/>
          <w:bCs/>
          <w:i/>
          <w:iCs/>
          <w:color w:val="000000" w:themeColor="text1"/>
          <w:szCs w:val="24"/>
        </w:rPr>
        <w:t xml:space="preserve">, </w:t>
      </w:r>
      <w:r>
        <w:rPr>
          <w:b/>
          <w:bCs/>
          <w:i/>
          <w:iCs/>
          <w:color w:val="000000" w:themeColor="text1"/>
          <w:szCs w:val="24"/>
        </w:rPr>
        <w:t>као</w:t>
      </w:r>
      <w:r w:rsidR="00A62493" w:rsidRPr="00442105">
        <w:rPr>
          <w:b/>
          <w:bCs/>
          <w:i/>
          <w:iCs/>
          <w:color w:val="000000" w:themeColor="text1"/>
          <w:szCs w:val="24"/>
        </w:rPr>
        <w:t xml:space="preserve"> </w:t>
      </w:r>
      <w:r>
        <w:rPr>
          <w:b/>
          <w:bCs/>
          <w:i/>
          <w:iCs/>
          <w:color w:val="000000" w:themeColor="text1"/>
          <w:szCs w:val="24"/>
        </w:rPr>
        <w:t>и</w:t>
      </w:r>
      <w:r w:rsidR="00A62493" w:rsidRPr="00442105">
        <w:rPr>
          <w:b/>
          <w:bCs/>
          <w:i/>
          <w:iCs/>
          <w:color w:val="000000" w:themeColor="text1"/>
          <w:szCs w:val="24"/>
        </w:rPr>
        <w:t xml:space="preserve"> </w:t>
      </w:r>
      <w:r>
        <w:rPr>
          <w:b/>
          <w:bCs/>
          <w:i/>
          <w:iCs/>
          <w:color w:val="000000" w:themeColor="text1"/>
          <w:szCs w:val="24"/>
        </w:rPr>
        <w:t>резултате</w:t>
      </w:r>
      <w:r w:rsidR="00A62493" w:rsidRPr="00442105">
        <w:rPr>
          <w:b/>
          <w:bCs/>
          <w:i/>
          <w:iCs/>
          <w:color w:val="000000" w:themeColor="text1"/>
          <w:szCs w:val="24"/>
        </w:rPr>
        <w:t xml:space="preserve"> </w:t>
      </w:r>
      <w:r>
        <w:rPr>
          <w:b/>
          <w:bCs/>
          <w:i/>
          <w:iCs/>
          <w:color w:val="000000" w:themeColor="text1"/>
          <w:szCs w:val="24"/>
        </w:rPr>
        <w:t>његовог</w:t>
      </w:r>
      <w:r w:rsidR="00A62493" w:rsidRPr="00442105">
        <w:rPr>
          <w:b/>
          <w:bCs/>
          <w:i/>
          <w:iCs/>
          <w:color w:val="000000" w:themeColor="text1"/>
          <w:szCs w:val="24"/>
        </w:rPr>
        <w:t xml:space="preserve"> </w:t>
      </w:r>
      <w:r>
        <w:rPr>
          <w:b/>
          <w:bCs/>
          <w:i/>
          <w:iCs/>
          <w:color w:val="000000" w:themeColor="text1"/>
          <w:szCs w:val="24"/>
        </w:rPr>
        <w:t>пословања</w:t>
      </w:r>
      <w:r w:rsidR="00A62493" w:rsidRPr="00442105">
        <w:rPr>
          <w:b/>
          <w:bCs/>
          <w:i/>
          <w:iCs/>
          <w:color w:val="000000" w:themeColor="text1"/>
          <w:szCs w:val="24"/>
        </w:rPr>
        <w:t xml:space="preserve"> </w:t>
      </w:r>
      <w:r>
        <w:rPr>
          <w:b/>
          <w:bCs/>
          <w:i/>
          <w:iCs/>
          <w:color w:val="000000" w:themeColor="text1"/>
          <w:szCs w:val="24"/>
        </w:rPr>
        <w:t>за</w:t>
      </w:r>
      <w:r w:rsidR="00A62493" w:rsidRPr="00442105">
        <w:rPr>
          <w:b/>
          <w:bCs/>
          <w:i/>
          <w:iCs/>
          <w:color w:val="000000" w:themeColor="text1"/>
          <w:szCs w:val="24"/>
        </w:rPr>
        <w:t xml:space="preserve"> </w:t>
      </w:r>
      <w:r>
        <w:rPr>
          <w:b/>
          <w:bCs/>
          <w:i/>
          <w:iCs/>
          <w:color w:val="000000" w:themeColor="text1"/>
          <w:szCs w:val="24"/>
        </w:rPr>
        <w:t>годину</w:t>
      </w:r>
      <w:r w:rsidR="00A62493" w:rsidRPr="00442105">
        <w:rPr>
          <w:b/>
          <w:bCs/>
          <w:i/>
          <w:iCs/>
          <w:color w:val="000000" w:themeColor="text1"/>
          <w:szCs w:val="24"/>
        </w:rPr>
        <w:t xml:space="preserve"> </w:t>
      </w:r>
      <w:r>
        <w:rPr>
          <w:b/>
          <w:bCs/>
          <w:i/>
          <w:iCs/>
          <w:color w:val="000000" w:themeColor="text1"/>
          <w:szCs w:val="24"/>
        </w:rPr>
        <w:t>која</w:t>
      </w:r>
      <w:r w:rsidR="00A62493" w:rsidRPr="00442105">
        <w:rPr>
          <w:b/>
          <w:bCs/>
          <w:i/>
          <w:iCs/>
          <w:color w:val="000000" w:themeColor="text1"/>
          <w:szCs w:val="24"/>
        </w:rPr>
        <w:t xml:space="preserve"> </w:t>
      </w:r>
      <w:r>
        <w:rPr>
          <w:b/>
          <w:bCs/>
          <w:i/>
          <w:iCs/>
          <w:color w:val="000000" w:themeColor="text1"/>
          <w:szCs w:val="24"/>
        </w:rPr>
        <w:t>се</w:t>
      </w:r>
      <w:r w:rsidR="00A62493" w:rsidRPr="00442105">
        <w:rPr>
          <w:b/>
          <w:bCs/>
          <w:i/>
          <w:iCs/>
          <w:color w:val="000000" w:themeColor="text1"/>
          <w:szCs w:val="24"/>
        </w:rPr>
        <w:t xml:space="preserve"> </w:t>
      </w:r>
      <w:r>
        <w:rPr>
          <w:b/>
          <w:bCs/>
          <w:i/>
          <w:iCs/>
          <w:color w:val="000000" w:themeColor="text1"/>
          <w:szCs w:val="24"/>
        </w:rPr>
        <w:t>завршава</w:t>
      </w:r>
      <w:r w:rsidR="00A62493" w:rsidRPr="00442105">
        <w:rPr>
          <w:b/>
          <w:bCs/>
          <w:i/>
          <w:iCs/>
          <w:color w:val="000000" w:themeColor="text1"/>
          <w:szCs w:val="24"/>
        </w:rPr>
        <w:t xml:space="preserve"> </w:t>
      </w:r>
      <w:r>
        <w:rPr>
          <w:b/>
          <w:bCs/>
          <w:i/>
          <w:iCs/>
          <w:color w:val="000000" w:themeColor="text1"/>
          <w:szCs w:val="24"/>
        </w:rPr>
        <w:t>на</w:t>
      </w:r>
      <w:r w:rsidR="00A62493" w:rsidRPr="00442105">
        <w:rPr>
          <w:b/>
          <w:bCs/>
          <w:i/>
          <w:iCs/>
          <w:color w:val="000000" w:themeColor="text1"/>
          <w:szCs w:val="24"/>
        </w:rPr>
        <w:t xml:space="preserve"> </w:t>
      </w:r>
      <w:r>
        <w:rPr>
          <w:b/>
          <w:bCs/>
          <w:i/>
          <w:iCs/>
          <w:color w:val="000000" w:themeColor="text1"/>
          <w:szCs w:val="24"/>
        </w:rPr>
        <w:t>тај</w:t>
      </w:r>
      <w:r w:rsidR="00A62493" w:rsidRPr="00442105">
        <w:rPr>
          <w:b/>
          <w:bCs/>
          <w:i/>
          <w:iCs/>
          <w:color w:val="000000" w:themeColor="text1"/>
          <w:szCs w:val="24"/>
        </w:rPr>
        <w:t xml:space="preserve"> </w:t>
      </w:r>
      <w:r>
        <w:rPr>
          <w:b/>
          <w:bCs/>
          <w:i/>
          <w:iCs/>
          <w:color w:val="000000" w:themeColor="text1"/>
          <w:szCs w:val="24"/>
        </w:rPr>
        <w:t>дан</w:t>
      </w:r>
      <w:r w:rsidR="00A62493" w:rsidRPr="00442105">
        <w:rPr>
          <w:b/>
          <w:bCs/>
          <w:i/>
          <w:iCs/>
          <w:color w:val="000000" w:themeColor="text1"/>
          <w:szCs w:val="24"/>
        </w:rPr>
        <w:t xml:space="preserve">, </w:t>
      </w:r>
      <w:r>
        <w:rPr>
          <w:b/>
          <w:bCs/>
          <w:i/>
          <w:iCs/>
          <w:color w:val="000000" w:themeColor="text1"/>
          <w:szCs w:val="24"/>
        </w:rPr>
        <w:t>у</w:t>
      </w:r>
      <w:r w:rsidR="00A62493" w:rsidRPr="00442105">
        <w:rPr>
          <w:b/>
          <w:bCs/>
          <w:i/>
          <w:iCs/>
          <w:color w:val="000000" w:themeColor="text1"/>
          <w:szCs w:val="24"/>
        </w:rPr>
        <w:t xml:space="preserve"> </w:t>
      </w:r>
      <w:r>
        <w:rPr>
          <w:b/>
          <w:bCs/>
          <w:i/>
          <w:iCs/>
          <w:color w:val="000000" w:themeColor="text1"/>
          <w:szCs w:val="24"/>
        </w:rPr>
        <w:t>складу</w:t>
      </w:r>
      <w:r w:rsidR="00A62493" w:rsidRPr="00442105">
        <w:rPr>
          <w:b/>
          <w:bCs/>
          <w:i/>
          <w:iCs/>
          <w:color w:val="000000" w:themeColor="text1"/>
          <w:szCs w:val="24"/>
        </w:rPr>
        <w:t xml:space="preserve"> </w:t>
      </w:r>
      <w:r>
        <w:rPr>
          <w:b/>
          <w:bCs/>
          <w:i/>
          <w:iCs/>
          <w:color w:val="000000" w:themeColor="text1"/>
          <w:szCs w:val="24"/>
        </w:rPr>
        <w:t>са</w:t>
      </w:r>
      <w:r w:rsidR="00A62493" w:rsidRPr="00442105">
        <w:rPr>
          <w:b/>
          <w:bCs/>
          <w:i/>
          <w:iCs/>
          <w:color w:val="000000" w:themeColor="text1"/>
          <w:szCs w:val="24"/>
        </w:rPr>
        <w:t xml:space="preserve"> </w:t>
      </w:r>
      <w:r>
        <w:rPr>
          <w:b/>
          <w:bCs/>
          <w:i/>
          <w:iCs/>
          <w:color w:val="000000" w:themeColor="text1"/>
          <w:szCs w:val="24"/>
        </w:rPr>
        <w:t>рачуноводственим</w:t>
      </w:r>
      <w:r w:rsidR="00A62493" w:rsidRPr="00442105">
        <w:rPr>
          <w:b/>
          <w:bCs/>
          <w:i/>
          <w:iCs/>
          <w:color w:val="000000" w:themeColor="text1"/>
          <w:szCs w:val="24"/>
        </w:rPr>
        <w:t xml:space="preserve"> </w:t>
      </w:r>
      <w:r>
        <w:rPr>
          <w:b/>
          <w:bCs/>
          <w:i/>
          <w:iCs/>
          <w:color w:val="000000" w:themeColor="text1"/>
          <w:szCs w:val="24"/>
        </w:rPr>
        <w:t>прописима</w:t>
      </w:r>
      <w:r w:rsidR="00A62493" w:rsidRPr="00442105">
        <w:rPr>
          <w:b/>
          <w:bCs/>
          <w:i/>
          <w:iCs/>
          <w:color w:val="000000" w:themeColor="text1"/>
          <w:szCs w:val="24"/>
        </w:rPr>
        <w:t>.</w:t>
      </w:r>
    </w:p>
    <w:p w:rsidR="00A62493" w:rsidRPr="00442105" w:rsidRDefault="00A62493" w:rsidP="00442105">
      <w:pPr>
        <w:shd w:val="clear" w:color="auto" w:fill="CCFFFF"/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ru-RU"/>
        </w:rPr>
      </w:pPr>
    </w:p>
    <w:p w:rsidR="00A62493" w:rsidRPr="00442105" w:rsidRDefault="00A62493" w:rsidP="00442105">
      <w:pPr>
        <w:shd w:val="clear" w:color="auto" w:fill="CCFFFF"/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ru-RU"/>
        </w:rPr>
      </w:pPr>
      <w:r w:rsidRPr="00442105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ru-RU"/>
        </w:rPr>
        <w:t xml:space="preserve">2. </w:t>
      </w:r>
      <w:r w:rsidR="003F0A44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ru-RU"/>
        </w:rPr>
        <w:t>Заби</w:t>
      </w:r>
      <w:r w:rsidR="003F0A44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sr-Cyrl-CS"/>
        </w:rPr>
        <w:t>љ</w:t>
      </w:r>
      <w:r w:rsidR="003F0A44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ru-RU"/>
        </w:rPr>
        <w:t>е</w:t>
      </w:r>
      <w:r w:rsidR="003F0A44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sr-Cyrl-CS"/>
        </w:rPr>
        <w:t>ш</w:t>
      </w:r>
      <w:r w:rsidR="003F0A44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ru-RU"/>
        </w:rPr>
        <w:t>ка</w:t>
      </w:r>
      <w:r w:rsidRPr="00442105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ru-RU"/>
        </w:rPr>
        <w:t xml:space="preserve"> (</w:t>
      </w:r>
      <w:r w:rsidR="003F0A44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ru-RU"/>
        </w:rPr>
        <w:t>РП</w:t>
      </w:r>
      <w:r w:rsidRPr="00442105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ru-RU"/>
        </w:rPr>
        <w:t xml:space="preserve">) </w:t>
      </w:r>
      <w:r w:rsidR="003F0A44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ru-RU"/>
        </w:rPr>
        <w:t>бр</w:t>
      </w:r>
      <w:r w:rsidRPr="00442105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ru-RU"/>
        </w:rPr>
        <w:t>. 2</w:t>
      </w:r>
    </w:p>
    <w:p w:rsidR="00A62493" w:rsidRPr="00442105" w:rsidRDefault="003F0A44" w:rsidP="00442105">
      <w:pPr>
        <w:pStyle w:val="BodyText2"/>
        <w:shd w:val="clear" w:color="auto" w:fill="CCFFFF"/>
        <w:spacing w:after="0" w:line="240" w:lineRule="auto"/>
        <w:rPr>
          <w:b/>
          <w:bCs/>
          <w:color w:val="000000" w:themeColor="text1"/>
          <w:lang w:val="ru-RU"/>
        </w:rPr>
      </w:pPr>
      <w:r>
        <w:rPr>
          <w:b/>
          <w:bCs/>
          <w:color w:val="000000" w:themeColor="text1"/>
          <w:lang w:val="ru-RU"/>
        </w:rPr>
        <w:t>Ми</w:t>
      </w:r>
      <w:r>
        <w:rPr>
          <w:b/>
          <w:bCs/>
          <w:color w:val="000000" w:themeColor="text1"/>
          <w:lang w:val="sr-Cyrl-CS"/>
        </w:rPr>
        <w:t>шљ</w:t>
      </w:r>
      <w:r>
        <w:rPr>
          <w:b/>
          <w:bCs/>
          <w:color w:val="000000" w:themeColor="text1"/>
          <w:lang w:val="ru-RU"/>
        </w:rPr>
        <w:t>е</w:t>
      </w:r>
      <w:r>
        <w:rPr>
          <w:b/>
          <w:bCs/>
          <w:color w:val="000000" w:themeColor="text1"/>
          <w:lang w:val="sr-Cyrl-CS"/>
        </w:rPr>
        <w:t>њ</w:t>
      </w:r>
      <w:r>
        <w:rPr>
          <w:b/>
          <w:bCs/>
          <w:color w:val="000000" w:themeColor="text1"/>
          <w:lang w:val="ru-RU"/>
        </w:rPr>
        <w:t>е</w:t>
      </w:r>
    </w:p>
    <w:p w:rsidR="00A62493" w:rsidRPr="00442105" w:rsidRDefault="003F0A44" w:rsidP="00442105">
      <w:pPr>
        <w:pStyle w:val="Normalan"/>
        <w:shd w:val="clear" w:color="auto" w:fill="CCFFFF"/>
        <w:spacing w:before="0" w:line="240" w:lineRule="auto"/>
        <w:rPr>
          <w:b/>
          <w:bCs/>
          <w:i/>
          <w:iCs/>
          <w:color w:val="000000" w:themeColor="text1"/>
          <w:szCs w:val="24"/>
        </w:rPr>
      </w:pPr>
      <w:r>
        <w:rPr>
          <w:b/>
          <w:bCs/>
          <w:i/>
          <w:iCs/>
          <w:color w:val="000000" w:themeColor="text1"/>
          <w:szCs w:val="24"/>
        </w:rPr>
        <w:t>По</w:t>
      </w:r>
      <w:r w:rsidR="00A62493" w:rsidRPr="00442105">
        <w:rPr>
          <w:b/>
          <w:bCs/>
          <w:i/>
          <w:iCs/>
          <w:color w:val="000000" w:themeColor="text1"/>
          <w:szCs w:val="24"/>
        </w:rPr>
        <w:t xml:space="preserve"> </w:t>
      </w:r>
      <w:r>
        <w:rPr>
          <w:b/>
          <w:bCs/>
          <w:i/>
          <w:iCs/>
          <w:color w:val="000000" w:themeColor="text1"/>
          <w:szCs w:val="24"/>
        </w:rPr>
        <w:t>нашем</w:t>
      </w:r>
      <w:r w:rsidR="00A62493" w:rsidRPr="00442105">
        <w:rPr>
          <w:b/>
          <w:bCs/>
          <w:i/>
          <w:iCs/>
          <w:color w:val="000000" w:themeColor="text1"/>
          <w:szCs w:val="24"/>
        </w:rPr>
        <w:t xml:space="preserve"> </w:t>
      </w:r>
      <w:r>
        <w:rPr>
          <w:b/>
          <w:bCs/>
          <w:i/>
          <w:iCs/>
          <w:color w:val="000000" w:themeColor="text1"/>
          <w:szCs w:val="24"/>
        </w:rPr>
        <w:t>мишљењу</w:t>
      </w:r>
      <w:r w:rsidR="00A62493" w:rsidRPr="00442105">
        <w:rPr>
          <w:b/>
          <w:bCs/>
          <w:i/>
          <w:iCs/>
          <w:color w:val="000000" w:themeColor="text1"/>
          <w:szCs w:val="24"/>
        </w:rPr>
        <w:t xml:space="preserve"> </w:t>
      </w:r>
      <w:r>
        <w:rPr>
          <w:b/>
          <w:bCs/>
          <w:i/>
          <w:iCs/>
          <w:color w:val="000000" w:themeColor="text1"/>
          <w:szCs w:val="24"/>
        </w:rPr>
        <w:t>финансијски</w:t>
      </w:r>
      <w:r w:rsidR="00A62493" w:rsidRPr="00442105">
        <w:rPr>
          <w:b/>
          <w:bCs/>
          <w:i/>
          <w:iCs/>
          <w:color w:val="000000" w:themeColor="text1"/>
          <w:szCs w:val="24"/>
        </w:rPr>
        <w:t xml:space="preserve"> </w:t>
      </w:r>
      <w:r>
        <w:rPr>
          <w:b/>
          <w:bCs/>
          <w:i/>
          <w:iCs/>
          <w:color w:val="000000" w:themeColor="text1"/>
          <w:szCs w:val="24"/>
        </w:rPr>
        <w:t>из</w:t>
      </w:r>
      <w:r>
        <w:rPr>
          <w:b/>
          <w:bCs/>
          <w:i/>
          <w:iCs/>
          <w:color w:val="000000" w:themeColor="text1"/>
          <w:szCs w:val="24"/>
          <w:lang w:val="sr-Cyrl-CS"/>
        </w:rPr>
        <w:t>ј</w:t>
      </w:r>
      <w:r>
        <w:rPr>
          <w:b/>
          <w:bCs/>
          <w:i/>
          <w:iCs/>
          <w:color w:val="000000" w:themeColor="text1"/>
          <w:szCs w:val="24"/>
        </w:rPr>
        <w:t>вештаји</w:t>
      </w:r>
      <w:r w:rsidR="00A62493" w:rsidRPr="00442105">
        <w:rPr>
          <w:b/>
          <w:bCs/>
          <w:i/>
          <w:iCs/>
          <w:color w:val="000000" w:themeColor="text1"/>
          <w:szCs w:val="24"/>
        </w:rPr>
        <w:t xml:space="preserve"> </w:t>
      </w:r>
      <w:r>
        <w:rPr>
          <w:b/>
          <w:bCs/>
          <w:i/>
          <w:iCs/>
          <w:color w:val="000000" w:themeColor="text1"/>
          <w:szCs w:val="24"/>
        </w:rPr>
        <w:t>истинито</w:t>
      </w:r>
      <w:r w:rsidR="00A62493" w:rsidRPr="00442105">
        <w:rPr>
          <w:b/>
          <w:bCs/>
          <w:i/>
          <w:iCs/>
          <w:color w:val="000000" w:themeColor="text1"/>
          <w:szCs w:val="24"/>
        </w:rPr>
        <w:t xml:space="preserve"> </w:t>
      </w:r>
      <w:r>
        <w:rPr>
          <w:b/>
          <w:bCs/>
          <w:i/>
          <w:iCs/>
          <w:color w:val="000000" w:themeColor="text1"/>
          <w:szCs w:val="24"/>
        </w:rPr>
        <w:t>и</w:t>
      </w:r>
      <w:r w:rsidR="00A62493" w:rsidRPr="00442105">
        <w:rPr>
          <w:b/>
          <w:bCs/>
          <w:i/>
          <w:iCs/>
          <w:color w:val="000000" w:themeColor="text1"/>
          <w:szCs w:val="24"/>
        </w:rPr>
        <w:t xml:space="preserve"> </w:t>
      </w:r>
      <w:r>
        <w:rPr>
          <w:b/>
          <w:bCs/>
          <w:i/>
          <w:iCs/>
          <w:color w:val="000000" w:themeColor="text1"/>
          <w:szCs w:val="24"/>
        </w:rPr>
        <w:t>објективно</w:t>
      </w:r>
      <w:r w:rsidR="00A62493" w:rsidRPr="00442105">
        <w:rPr>
          <w:b/>
          <w:bCs/>
          <w:i/>
          <w:iCs/>
          <w:color w:val="000000" w:themeColor="text1"/>
          <w:szCs w:val="24"/>
        </w:rPr>
        <w:t xml:space="preserve">, </w:t>
      </w:r>
      <w:r>
        <w:rPr>
          <w:b/>
          <w:bCs/>
          <w:i/>
          <w:iCs/>
          <w:color w:val="000000" w:themeColor="text1"/>
          <w:szCs w:val="24"/>
        </w:rPr>
        <w:t>по</w:t>
      </w:r>
      <w:r w:rsidR="00A62493" w:rsidRPr="00442105">
        <w:rPr>
          <w:b/>
          <w:bCs/>
          <w:i/>
          <w:iCs/>
          <w:color w:val="000000" w:themeColor="text1"/>
          <w:szCs w:val="24"/>
        </w:rPr>
        <w:t xml:space="preserve"> </w:t>
      </w:r>
      <w:r>
        <w:rPr>
          <w:b/>
          <w:bCs/>
          <w:i/>
          <w:iCs/>
          <w:color w:val="000000" w:themeColor="text1"/>
          <w:szCs w:val="24"/>
        </w:rPr>
        <w:t>свим</w:t>
      </w:r>
      <w:r w:rsidR="00A62493" w:rsidRPr="00442105">
        <w:rPr>
          <w:b/>
          <w:bCs/>
          <w:i/>
          <w:iCs/>
          <w:color w:val="000000" w:themeColor="text1"/>
          <w:szCs w:val="24"/>
        </w:rPr>
        <w:t xml:space="preserve"> </w:t>
      </w:r>
      <w:r>
        <w:rPr>
          <w:b/>
          <w:bCs/>
          <w:i/>
          <w:iCs/>
          <w:color w:val="000000" w:themeColor="text1"/>
          <w:szCs w:val="24"/>
        </w:rPr>
        <w:t>материјално</w:t>
      </w:r>
      <w:r w:rsidR="00A62493" w:rsidRPr="00442105">
        <w:rPr>
          <w:b/>
          <w:bCs/>
          <w:i/>
          <w:iCs/>
          <w:color w:val="000000" w:themeColor="text1"/>
          <w:szCs w:val="24"/>
        </w:rPr>
        <w:t xml:space="preserve"> </w:t>
      </w:r>
      <w:r>
        <w:rPr>
          <w:b/>
          <w:bCs/>
          <w:i/>
          <w:iCs/>
          <w:color w:val="000000" w:themeColor="text1"/>
          <w:szCs w:val="24"/>
        </w:rPr>
        <w:t>значајним</w:t>
      </w:r>
      <w:r w:rsidR="00A62493" w:rsidRPr="00442105">
        <w:rPr>
          <w:b/>
          <w:bCs/>
          <w:i/>
          <w:iCs/>
          <w:color w:val="000000" w:themeColor="text1"/>
          <w:szCs w:val="24"/>
        </w:rPr>
        <w:t xml:space="preserve"> </w:t>
      </w:r>
      <w:r>
        <w:rPr>
          <w:b/>
          <w:bCs/>
          <w:i/>
          <w:iCs/>
          <w:color w:val="000000" w:themeColor="text1"/>
          <w:szCs w:val="24"/>
        </w:rPr>
        <w:t>питањима</w:t>
      </w:r>
      <w:r w:rsidR="00A62493" w:rsidRPr="00442105">
        <w:rPr>
          <w:b/>
          <w:bCs/>
          <w:i/>
          <w:iCs/>
          <w:color w:val="000000" w:themeColor="text1"/>
          <w:szCs w:val="24"/>
        </w:rPr>
        <w:t xml:space="preserve">, </w:t>
      </w:r>
      <w:r>
        <w:rPr>
          <w:b/>
          <w:bCs/>
          <w:i/>
          <w:iCs/>
          <w:color w:val="000000" w:themeColor="text1"/>
          <w:szCs w:val="24"/>
        </w:rPr>
        <w:t>приказују</w:t>
      </w:r>
      <w:r w:rsidR="00A62493" w:rsidRPr="00442105">
        <w:rPr>
          <w:b/>
          <w:bCs/>
          <w:i/>
          <w:iCs/>
          <w:color w:val="000000" w:themeColor="text1"/>
          <w:szCs w:val="24"/>
        </w:rPr>
        <w:t xml:space="preserve"> </w:t>
      </w:r>
      <w:r>
        <w:rPr>
          <w:b/>
          <w:bCs/>
          <w:i/>
          <w:iCs/>
          <w:color w:val="000000" w:themeColor="text1"/>
          <w:szCs w:val="24"/>
        </w:rPr>
        <w:t>финансијски</w:t>
      </w:r>
      <w:r w:rsidR="00A62493" w:rsidRPr="00442105">
        <w:rPr>
          <w:b/>
          <w:bCs/>
          <w:i/>
          <w:iCs/>
          <w:color w:val="000000" w:themeColor="text1"/>
          <w:szCs w:val="24"/>
        </w:rPr>
        <w:t xml:space="preserve"> </w:t>
      </w:r>
      <w:r>
        <w:rPr>
          <w:b/>
          <w:bCs/>
          <w:i/>
          <w:iCs/>
          <w:color w:val="000000" w:themeColor="text1"/>
          <w:szCs w:val="24"/>
        </w:rPr>
        <w:t>положај</w:t>
      </w:r>
      <w:r w:rsidR="00A62493" w:rsidRPr="00442105">
        <w:rPr>
          <w:b/>
          <w:bCs/>
          <w:i/>
          <w:iCs/>
          <w:color w:val="000000" w:themeColor="text1"/>
          <w:szCs w:val="24"/>
        </w:rPr>
        <w:t xml:space="preserve"> </w:t>
      </w:r>
      <w:r>
        <w:rPr>
          <w:b/>
          <w:bCs/>
          <w:i/>
          <w:iCs/>
          <w:color w:val="000000" w:themeColor="text1"/>
          <w:szCs w:val="24"/>
          <w:lang w:val="sr-Cyrl-CS"/>
        </w:rPr>
        <w:t>Предузећа</w:t>
      </w:r>
      <w:r w:rsidR="00A62493" w:rsidRPr="00442105">
        <w:rPr>
          <w:b/>
          <w:bCs/>
          <w:i/>
          <w:iCs/>
          <w:color w:val="000000" w:themeColor="text1"/>
          <w:szCs w:val="24"/>
        </w:rPr>
        <w:t xml:space="preserve"> </w:t>
      </w:r>
      <w:r>
        <w:rPr>
          <w:b/>
          <w:bCs/>
          <w:i/>
          <w:iCs/>
          <w:color w:val="000000" w:themeColor="text1"/>
          <w:szCs w:val="24"/>
        </w:rPr>
        <w:t>на</w:t>
      </w:r>
      <w:r w:rsidR="00A62493" w:rsidRPr="00442105">
        <w:rPr>
          <w:b/>
          <w:bCs/>
          <w:i/>
          <w:iCs/>
          <w:color w:val="000000" w:themeColor="text1"/>
          <w:szCs w:val="24"/>
        </w:rPr>
        <w:t xml:space="preserve"> </w:t>
      </w:r>
      <w:r>
        <w:rPr>
          <w:b/>
          <w:bCs/>
          <w:i/>
          <w:iCs/>
          <w:color w:val="000000" w:themeColor="text1"/>
          <w:szCs w:val="24"/>
        </w:rPr>
        <w:t>дан</w:t>
      </w:r>
      <w:r w:rsidR="00A62493" w:rsidRPr="00442105">
        <w:rPr>
          <w:b/>
          <w:bCs/>
          <w:i/>
          <w:iCs/>
          <w:color w:val="000000" w:themeColor="text1"/>
          <w:szCs w:val="24"/>
        </w:rPr>
        <w:t xml:space="preserve"> 31. </w:t>
      </w:r>
      <w:r>
        <w:rPr>
          <w:b/>
          <w:bCs/>
          <w:i/>
          <w:iCs/>
          <w:color w:val="000000" w:themeColor="text1"/>
          <w:szCs w:val="24"/>
        </w:rPr>
        <w:t>децембра</w:t>
      </w:r>
      <w:r w:rsidR="00A62493" w:rsidRPr="00442105">
        <w:rPr>
          <w:b/>
          <w:bCs/>
          <w:i/>
          <w:iCs/>
          <w:color w:val="000000" w:themeColor="text1"/>
          <w:szCs w:val="24"/>
          <w:lang w:val="sr-Cyrl-CS"/>
        </w:rPr>
        <w:t xml:space="preserve"> 201</w:t>
      </w:r>
      <w:r w:rsidR="006B0F35" w:rsidRPr="00442105">
        <w:rPr>
          <w:b/>
          <w:bCs/>
          <w:i/>
          <w:iCs/>
          <w:color w:val="000000" w:themeColor="text1"/>
          <w:szCs w:val="24"/>
          <w:lang w:val="sr-Cyrl-CS"/>
        </w:rPr>
        <w:t>3</w:t>
      </w:r>
      <w:r w:rsidR="00A62493" w:rsidRPr="00442105">
        <w:rPr>
          <w:b/>
          <w:bCs/>
          <w:i/>
          <w:iCs/>
          <w:color w:val="000000" w:themeColor="text1"/>
          <w:szCs w:val="24"/>
          <w:lang w:val="sr-Cyrl-CS"/>
        </w:rPr>
        <w:t xml:space="preserve">. </w:t>
      </w:r>
      <w:r>
        <w:rPr>
          <w:b/>
          <w:bCs/>
          <w:i/>
          <w:iCs/>
          <w:color w:val="000000" w:themeColor="text1"/>
          <w:szCs w:val="24"/>
        </w:rPr>
        <w:t>године</w:t>
      </w:r>
      <w:r w:rsidR="00A62493" w:rsidRPr="00442105">
        <w:rPr>
          <w:b/>
          <w:bCs/>
          <w:i/>
          <w:iCs/>
          <w:color w:val="000000" w:themeColor="text1"/>
          <w:szCs w:val="24"/>
        </w:rPr>
        <w:t xml:space="preserve">, </w:t>
      </w:r>
      <w:r>
        <w:rPr>
          <w:b/>
          <w:bCs/>
          <w:i/>
          <w:iCs/>
          <w:color w:val="000000" w:themeColor="text1"/>
          <w:szCs w:val="24"/>
        </w:rPr>
        <w:t>као</w:t>
      </w:r>
      <w:r w:rsidR="00A62493" w:rsidRPr="00442105">
        <w:rPr>
          <w:b/>
          <w:bCs/>
          <w:i/>
          <w:iCs/>
          <w:color w:val="000000" w:themeColor="text1"/>
          <w:szCs w:val="24"/>
        </w:rPr>
        <w:t xml:space="preserve"> </w:t>
      </w:r>
      <w:r>
        <w:rPr>
          <w:b/>
          <w:bCs/>
          <w:i/>
          <w:iCs/>
          <w:color w:val="000000" w:themeColor="text1"/>
          <w:szCs w:val="24"/>
        </w:rPr>
        <w:t>и</w:t>
      </w:r>
      <w:r w:rsidR="00A62493" w:rsidRPr="00442105">
        <w:rPr>
          <w:b/>
          <w:bCs/>
          <w:i/>
          <w:iCs/>
          <w:color w:val="000000" w:themeColor="text1"/>
          <w:szCs w:val="24"/>
        </w:rPr>
        <w:t xml:space="preserve"> </w:t>
      </w:r>
      <w:r>
        <w:rPr>
          <w:b/>
          <w:bCs/>
          <w:i/>
          <w:iCs/>
          <w:color w:val="000000" w:themeColor="text1"/>
          <w:szCs w:val="24"/>
        </w:rPr>
        <w:t>резултате</w:t>
      </w:r>
      <w:r w:rsidR="00A62493" w:rsidRPr="00442105">
        <w:rPr>
          <w:b/>
          <w:bCs/>
          <w:i/>
          <w:iCs/>
          <w:color w:val="000000" w:themeColor="text1"/>
          <w:szCs w:val="24"/>
        </w:rPr>
        <w:t xml:space="preserve"> </w:t>
      </w:r>
      <w:r>
        <w:rPr>
          <w:b/>
          <w:bCs/>
          <w:i/>
          <w:iCs/>
          <w:color w:val="000000" w:themeColor="text1"/>
          <w:szCs w:val="24"/>
        </w:rPr>
        <w:t>његовог</w:t>
      </w:r>
      <w:r w:rsidR="00A62493" w:rsidRPr="00442105">
        <w:rPr>
          <w:b/>
          <w:bCs/>
          <w:i/>
          <w:iCs/>
          <w:color w:val="000000" w:themeColor="text1"/>
          <w:szCs w:val="24"/>
        </w:rPr>
        <w:t xml:space="preserve"> </w:t>
      </w:r>
      <w:r>
        <w:rPr>
          <w:b/>
          <w:bCs/>
          <w:i/>
          <w:iCs/>
          <w:color w:val="000000" w:themeColor="text1"/>
          <w:szCs w:val="24"/>
        </w:rPr>
        <w:t>пословања</w:t>
      </w:r>
      <w:r w:rsidR="00A62493" w:rsidRPr="00442105">
        <w:rPr>
          <w:b/>
          <w:bCs/>
          <w:i/>
          <w:iCs/>
          <w:color w:val="000000" w:themeColor="text1"/>
          <w:szCs w:val="24"/>
        </w:rPr>
        <w:t xml:space="preserve"> </w:t>
      </w:r>
      <w:r>
        <w:rPr>
          <w:b/>
          <w:bCs/>
          <w:i/>
          <w:iCs/>
          <w:color w:val="000000" w:themeColor="text1"/>
          <w:szCs w:val="24"/>
        </w:rPr>
        <w:t>за</w:t>
      </w:r>
      <w:r w:rsidR="00A62493" w:rsidRPr="00442105">
        <w:rPr>
          <w:b/>
          <w:bCs/>
          <w:i/>
          <w:iCs/>
          <w:color w:val="000000" w:themeColor="text1"/>
          <w:szCs w:val="24"/>
        </w:rPr>
        <w:t xml:space="preserve"> </w:t>
      </w:r>
      <w:r>
        <w:rPr>
          <w:b/>
          <w:bCs/>
          <w:i/>
          <w:iCs/>
          <w:color w:val="000000" w:themeColor="text1"/>
          <w:szCs w:val="24"/>
        </w:rPr>
        <w:t>годину</w:t>
      </w:r>
      <w:r w:rsidR="00A62493" w:rsidRPr="00442105">
        <w:rPr>
          <w:b/>
          <w:bCs/>
          <w:i/>
          <w:iCs/>
          <w:color w:val="000000" w:themeColor="text1"/>
          <w:szCs w:val="24"/>
        </w:rPr>
        <w:t xml:space="preserve"> </w:t>
      </w:r>
      <w:r>
        <w:rPr>
          <w:b/>
          <w:bCs/>
          <w:i/>
          <w:iCs/>
          <w:color w:val="000000" w:themeColor="text1"/>
          <w:szCs w:val="24"/>
        </w:rPr>
        <w:t>која</w:t>
      </w:r>
      <w:r w:rsidR="00A62493" w:rsidRPr="00442105">
        <w:rPr>
          <w:b/>
          <w:bCs/>
          <w:i/>
          <w:iCs/>
          <w:color w:val="000000" w:themeColor="text1"/>
          <w:szCs w:val="24"/>
        </w:rPr>
        <w:t xml:space="preserve"> </w:t>
      </w:r>
      <w:r>
        <w:rPr>
          <w:b/>
          <w:bCs/>
          <w:i/>
          <w:iCs/>
          <w:color w:val="000000" w:themeColor="text1"/>
          <w:szCs w:val="24"/>
        </w:rPr>
        <w:t>се</w:t>
      </w:r>
      <w:r w:rsidR="00A62493" w:rsidRPr="00442105">
        <w:rPr>
          <w:b/>
          <w:bCs/>
          <w:i/>
          <w:iCs/>
          <w:color w:val="000000" w:themeColor="text1"/>
          <w:szCs w:val="24"/>
        </w:rPr>
        <w:t xml:space="preserve"> </w:t>
      </w:r>
      <w:r>
        <w:rPr>
          <w:b/>
          <w:bCs/>
          <w:i/>
          <w:iCs/>
          <w:color w:val="000000" w:themeColor="text1"/>
          <w:szCs w:val="24"/>
        </w:rPr>
        <w:t>завршава</w:t>
      </w:r>
      <w:r w:rsidR="00A62493" w:rsidRPr="00442105">
        <w:rPr>
          <w:b/>
          <w:bCs/>
          <w:i/>
          <w:iCs/>
          <w:color w:val="000000" w:themeColor="text1"/>
          <w:szCs w:val="24"/>
        </w:rPr>
        <w:t xml:space="preserve"> </w:t>
      </w:r>
      <w:r>
        <w:rPr>
          <w:b/>
          <w:bCs/>
          <w:i/>
          <w:iCs/>
          <w:color w:val="000000" w:themeColor="text1"/>
          <w:szCs w:val="24"/>
        </w:rPr>
        <w:t>на</w:t>
      </w:r>
      <w:r w:rsidR="00A62493" w:rsidRPr="00442105">
        <w:rPr>
          <w:b/>
          <w:bCs/>
          <w:i/>
          <w:iCs/>
          <w:color w:val="000000" w:themeColor="text1"/>
          <w:szCs w:val="24"/>
        </w:rPr>
        <w:t xml:space="preserve"> </w:t>
      </w:r>
      <w:r>
        <w:rPr>
          <w:b/>
          <w:bCs/>
          <w:i/>
          <w:iCs/>
          <w:color w:val="000000" w:themeColor="text1"/>
          <w:szCs w:val="24"/>
        </w:rPr>
        <w:t>тај</w:t>
      </w:r>
      <w:r w:rsidR="00A62493" w:rsidRPr="00442105">
        <w:rPr>
          <w:b/>
          <w:bCs/>
          <w:i/>
          <w:iCs/>
          <w:color w:val="000000" w:themeColor="text1"/>
          <w:szCs w:val="24"/>
        </w:rPr>
        <w:t xml:space="preserve"> </w:t>
      </w:r>
      <w:r>
        <w:rPr>
          <w:b/>
          <w:bCs/>
          <w:i/>
          <w:iCs/>
          <w:color w:val="000000" w:themeColor="text1"/>
          <w:szCs w:val="24"/>
        </w:rPr>
        <w:t>дан</w:t>
      </w:r>
      <w:r w:rsidR="00A62493" w:rsidRPr="00442105">
        <w:rPr>
          <w:b/>
          <w:bCs/>
          <w:i/>
          <w:iCs/>
          <w:color w:val="000000" w:themeColor="text1"/>
          <w:szCs w:val="24"/>
        </w:rPr>
        <w:t xml:space="preserve">, </w:t>
      </w:r>
      <w:r>
        <w:rPr>
          <w:b/>
          <w:bCs/>
          <w:i/>
          <w:iCs/>
          <w:color w:val="000000" w:themeColor="text1"/>
          <w:szCs w:val="24"/>
        </w:rPr>
        <w:t>у</w:t>
      </w:r>
      <w:r w:rsidR="00A62493" w:rsidRPr="00442105">
        <w:rPr>
          <w:b/>
          <w:bCs/>
          <w:i/>
          <w:iCs/>
          <w:color w:val="000000" w:themeColor="text1"/>
          <w:szCs w:val="24"/>
        </w:rPr>
        <w:t xml:space="preserve"> </w:t>
      </w:r>
      <w:r>
        <w:rPr>
          <w:b/>
          <w:bCs/>
          <w:i/>
          <w:iCs/>
          <w:color w:val="000000" w:themeColor="text1"/>
          <w:szCs w:val="24"/>
        </w:rPr>
        <w:t>складу</w:t>
      </w:r>
      <w:r w:rsidR="00A62493" w:rsidRPr="00442105">
        <w:rPr>
          <w:b/>
          <w:bCs/>
          <w:i/>
          <w:iCs/>
          <w:color w:val="000000" w:themeColor="text1"/>
          <w:szCs w:val="24"/>
        </w:rPr>
        <w:t xml:space="preserve"> </w:t>
      </w:r>
      <w:r>
        <w:rPr>
          <w:b/>
          <w:bCs/>
          <w:i/>
          <w:iCs/>
          <w:color w:val="000000" w:themeColor="text1"/>
          <w:szCs w:val="24"/>
        </w:rPr>
        <w:t>са</w:t>
      </w:r>
      <w:r w:rsidR="00A62493" w:rsidRPr="00442105">
        <w:rPr>
          <w:b/>
          <w:bCs/>
          <w:i/>
          <w:iCs/>
          <w:color w:val="000000" w:themeColor="text1"/>
          <w:szCs w:val="24"/>
        </w:rPr>
        <w:t xml:space="preserve"> </w:t>
      </w:r>
      <w:r>
        <w:rPr>
          <w:b/>
          <w:bCs/>
          <w:i/>
          <w:iCs/>
          <w:color w:val="000000" w:themeColor="text1"/>
          <w:szCs w:val="24"/>
        </w:rPr>
        <w:t>рачуноводственим</w:t>
      </w:r>
      <w:r w:rsidR="00A62493" w:rsidRPr="00442105">
        <w:rPr>
          <w:b/>
          <w:bCs/>
          <w:i/>
          <w:iCs/>
          <w:color w:val="000000" w:themeColor="text1"/>
          <w:szCs w:val="24"/>
        </w:rPr>
        <w:t xml:space="preserve"> </w:t>
      </w:r>
      <w:r>
        <w:rPr>
          <w:b/>
          <w:bCs/>
          <w:i/>
          <w:iCs/>
          <w:color w:val="000000" w:themeColor="text1"/>
          <w:szCs w:val="24"/>
        </w:rPr>
        <w:t>прописима</w:t>
      </w:r>
      <w:r w:rsidR="00A62493" w:rsidRPr="00442105">
        <w:rPr>
          <w:b/>
          <w:bCs/>
          <w:i/>
          <w:iCs/>
          <w:color w:val="000000" w:themeColor="text1"/>
          <w:szCs w:val="24"/>
        </w:rPr>
        <w:t>.</w:t>
      </w:r>
    </w:p>
    <w:p w:rsidR="00A62493" w:rsidRPr="00442105" w:rsidRDefault="00A62493" w:rsidP="00442105">
      <w:pPr>
        <w:pStyle w:val="BodyText2"/>
        <w:shd w:val="clear" w:color="auto" w:fill="CCFFFF"/>
        <w:spacing w:after="0" w:line="240" w:lineRule="auto"/>
        <w:rPr>
          <w:b/>
          <w:bCs/>
          <w:color w:val="000000" w:themeColor="text1"/>
        </w:rPr>
      </w:pPr>
    </w:p>
    <w:p w:rsidR="00A62493" w:rsidRPr="00442105" w:rsidRDefault="003F0A44" w:rsidP="00442105">
      <w:pPr>
        <w:pStyle w:val="BodyText2"/>
        <w:shd w:val="clear" w:color="auto" w:fill="CCFFFF"/>
        <w:spacing w:after="0" w:line="240" w:lineRule="auto"/>
        <w:rPr>
          <w:b/>
          <w:bCs/>
          <w:color w:val="000000" w:themeColor="text1"/>
          <w:lang w:val="ru-RU"/>
        </w:rPr>
      </w:pPr>
      <w:r>
        <w:rPr>
          <w:b/>
          <w:bCs/>
          <w:color w:val="000000" w:themeColor="text1"/>
          <w:lang w:val="ru-RU"/>
        </w:rPr>
        <w:t>Скретање</w:t>
      </w:r>
      <w:r w:rsidR="00A62493" w:rsidRPr="00442105">
        <w:rPr>
          <w:b/>
          <w:bCs/>
          <w:color w:val="000000" w:themeColor="text1"/>
          <w:lang w:val="ru-RU"/>
        </w:rPr>
        <w:t xml:space="preserve"> </w:t>
      </w:r>
      <w:r>
        <w:rPr>
          <w:b/>
          <w:bCs/>
          <w:color w:val="000000" w:themeColor="text1"/>
          <w:lang w:val="ru-RU"/>
        </w:rPr>
        <w:t>пажње</w:t>
      </w:r>
    </w:p>
    <w:p w:rsidR="00A62493" w:rsidRPr="00442105" w:rsidRDefault="003F0A44" w:rsidP="00442105">
      <w:pPr>
        <w:pStyle w:val="BodyText3"/>
        <w:shd w:val="clear" w:color="auto" w:fill="CCFFFF"/>
        <w:jc w:val="both"/>
        <w:rPr>
          <w:b/>
          <w:bCs/>
          <w:i/>
          <w:iCs/>
          <w:color w:val="000000" w:themeColor="text1"/>
          <w:sz w:val="24"/>
        </w:rPr>
      </w:pPr>
      <w:r>
        <w:rPr>
          <w:b/>
          <w:bCs/>
          <w:i/>
          <w:iCs/>
          <w:color w:val="000000" w:themeColor="text1"/>
          <w:sz w:val="24"/>
        </w:rPr>
        <w:t>Не</w:t>
      </w:r>
      <w:r w:rsidR="00A62493" w:rsidRPr="00442105">
        <w:rPr>
          <w:b/>
          <w:bCs/>
          <w:i/>
          <w:iCs/>
          <w:color w:val="000000" w:themeColor="text1"/>
          <w:sz w:val="24"/>
        </w:rPr>
        <w:t xml:space="preserve"> </w:t>
      </w:r>
      <w:r>
        <w:rPr>
          <w:b/>
          <w:bCs/>
          <w:i/>
          <w:iCs/>
          <w:color w:val="000000" w:themeColor="text1"/>
          <w:sz w:val="24"/>
        </w:rPr>
        <w:t>изра</w:t>
      </w:r>
      <w:r>
        <w:rPr>
          <w:b/>
          <w:bCs/>
          <w:i/>
          <w:iCs/>
          <w:color w:val="000000" w:themeColor="text1"/>
          <w:sz w:val="24"/>
          <w:lang w:val="sr-Cyrl-CS"/>
        </w:rPr>
        <w:t>ж</w:t>
      </w:r>
      <w:r>
        <w:rPr>
          <w:b/>
          <w:bCs/>
          <w:i/>
          <w:iCs/>
          <w:color w:val="000000" w:themeColor="text1"/>
          <w:sz w:val="24"/>
        </w:rPr>
        <w:t>авају</w:t>
      </w:r>
      <w:r>
        <w:rPr>
          <w:b/>
          <w:bCs/>
          <w:i/>
          <w:iCs/>
          <w:color w:val="000000" w:themeColor="text1"/>
          <w:sz w:val="24"/>
          <w:lang w:val="sr-Cyrl-CS"/>
        </w:rPr>
        <w:t>ћ</w:t>
      </w:r>
      <w:r>
        <w:rPr>
          <w:b/>
          <w:bCs/>
          <w:i/>
          <w:iCs/>
          <w:color w:val="000000" w:themeColor="text1"/>
          <w:sz w:val="24"/>
        </w:rPr>
        <w:t>и</w:t>
      </w:r>
      <w:r w:rsidR="00A62493" w:rsidRPr="00442105">
        <w:rPr>
          <w:b/>
          <w:bCs/>
          <w:i/>
          <w:iCs/>
          <w:color w:val="000000" w:themeColor="text1"/>
          <w:sz w:val="24"/>
        </w:rPr>
        <w:t xml:space="preserve"> </w:t>
      </w:r>
      <w:r>
        <w:rPr>
          <w:b/>
          <w:bCs/>
          <w:i/>
          <w:iCs/>
          <w:color w:val="000000" w:themeColor="text1"/>
          <w:sz w:val="24"/>
        </w:rPr>
        <w:t>резерву</w:t>
      </w:r>
      <w:r w:rsidR="00A62493" w:rsidRPr="00442105">
        <w:rPr>
          <w:b/>
          <w:bCs/>
          <w:i/>
          <w:iCs/>
          <w:color w:val="000000" w:themeColor="text1"/>
          <w:sz w:val="24"/>
        </w:rPr>
        <w:t xml:space="preserve"> </w:t>
      </w:r>
      <w:r>
        <w:rPr>
          <w:b/>
          <w:bCs/>
          <w:i/>
          <w:iCs/>
          <w:color w:val="000000" w:themeColor="text1"/>
          <w:sz w:val="24"/>
        </w:rPr>
        <w:t>у</w:t>
      </w:r>
      <w:r w:rsidR="00A62493" w:rsidRPr="00442105">
        <w:rPr>
          <w:b/>
          <w:bCs/>
          <w:i/>
          <w:iCs/>
          <w:color w:val="000000" w:themeColor="text1"/>
          <w:sz w:val="24"/>
        </w:rPr>
        <w:t xml:space="preserve"> </w:t>
      </w:r>
      <w:r>
        <w:rPr>
          <w:b/>
          <w:bCs/>
          <w:i/>
          <w:iCs/>
          <w:color w:val="000000" w:themeColor="text1"/>
          <w:sz w:val="24"/>
        </w:rPr>
        <w:t>на</w:t>
      </w:r>
      <w:r>
        <w:rPr>
          <w:b/>
          <w:bCs/>
          <w:i/>
          <w:iCs/>
          <w:color w:val="000000" w:themeColor="text1"/>
          <w:sz w:val="24"/>
          <w:lang w:val="sr-Cyrl-CS"/>
        </w:rPr>
        <w:t>ш</w:t>
      </w:r>
      <w:r>
        <w:rPr>
          <w:b/>
          <w:bCs/>
          <w:i/>
          <w:iCs/>
          <w:color w:val="000000" w:themeColor="text1"/>
          <w:sz w:val="24"/>
        </w:rPr>
        <w:t>ем</w:t>
      </w:r>
      <w:r w:rsidR="00A62493" w:rsidRPr="00442105">
        <w:rPr>
          <w:b/>
          <w:bCs/>
          <w:i/>
          <w:iCs/>
          <w:color w:val="000000" w:themeColor="text1"/>
          <w:sz w:val="24"/>
        </w:rPr>
        <w:t xml:space="preserve"> </w:t>
      </w:r>
      <w:r>
        <w:rPr>
          <w:b/>
          <w:bCs/>
          <w:i/>
          <w:iCs/>
          <w:color w:val="000000" w:themeColor="text1"/>
          <w:sz w:val="24"/>
        </w:rPr>
        <w:t>ми</w:t>
      </w:r>
      <w:r>
        <w:rPr>
          <w:b/>
          <w:bCs/>
          <w:i/>
          <w:iCs/>
          <w:color w:val="000000" w:themeColor="text1"/>
          <w:sz w:val="24"/>
          <w:lang w:val="sr-Cyrl-CS"/>
        </w:rPr>
        <w:t>шљ</w:t>
      </w:r>
      <w:r>
        <w:rPr>
          <w:b/>
          <w:bCs/>
          <w:i/>
          <w:iCs/>
          <w:color w:val="000000" w:themeColor="text1"/>
          <w:sz w:val="24"/>
        </w:rPr>
        <w:t>е</w:t>
      </w:r>
      <w:r>
        <w:rPr>
          <w:b/>
          <w:bCs/>
          <w:i/>
          <w:iCs/>
          <w:color w:val="000000" w:themeColor="text1"/>
          <w:sz w:val="24"/>
          <w:lang w:val="sr-Cyrl-CS"/>
        </w:rPr>
        <w:t>њ</w:t>
      </w:r>
      <w:r>
        <w:rPr>
          <w:b/>
          <w:bCs/>
          <w:i/>
          <w:iCs/>
          <w:color w:val="000000" w:themeColor="text1"/>
          <w:sz w:val="24"/>
        </w:rPr>
        <w:t>у</w:t>
      </w:r>
      <w:r w:rsidR="00A62493" w:rsidRPr="00442105">
        <w:rPr>
          <w:b/>
          <w:bCs/>
          <w:i/>
          <w:iCs/>
          <w:color w:val="000000" w:themeColor="text1"/>
          <w:sz w:val="24"/>
        </w:rPr>
        <w:t xml:space="preserve">, </w:t>
      </w:r>
      <w:r>
        <w:rPr>
          <w:b/>
          <w:bCs/>
          <w:i/>
          <w:iCs/>
          <w:color w:val="000000" w:themeColor="text1"/>
          <w:sz w:val="24"/>
        </w:rPr>
        <w:t>скрећемо</w:t>
      </w:r>
      <w:r w:rsidR="00A62493" w:rsidRPr="00442105">
        <w:rPr>
          <w:b/>
          <w:bCs/>
          <w:i/>
          <w:iCs/>
          <w:color w:val="000000" w:themeColor="text1"/>
          <w:sz w:val="24"/>
        </w:rPr>
        <w:t xml:space="preserve"> </w:t>
      </w:r>
      <w:r>
        <w:rPr>
          <w:b/>
          <w:bCs/>
          <w:i/>
          <w:iCs/>
          <w:color w:val="000000" w:themeColor="text1"/>
          <w:sz w:val="24"/>
        </w:rPr>
        <w:t>пажњу</w:t>
      </w:r>
      <w:r w:rsidR="00A62493" w:rsidRPr="00442105">
        <w:rPr>
          <w:b/>
          <w:bCs/>
          <w:i/>
          <w:iCs/>
          <w:color w:val="000000" w:themeColor="text1"/>
          <w:sz w:val="24"/>
        </w:rPr>
        <w:t xml:space="preserve"> </w:t>
      </w:r>
      <w:r>
        <w:rPr>
          <w:b/>
          <w:bCs/>
          <w:i/>
          <w:iCs/>
          <w:color w:val="000000" w:themeColor="text1"/>
          <w:sz w:val="24"/>
        </w:rPr>
        <w:t>на</w:t>
      </w:r>
      <w:r w:rsidR="00A62493" w:rsidRPr="00442105">
        <w:rPr>
          <w:b/>
          <w:bCs/>
          <w:i/>
          <w:iCs/>
          <w:color w:val="000000" w:themeColor="text1"/>
          <w:sz w:val="24"/>
        </w:rPr>
        <w:t xml:space="preserve"> </w:t>
      </w:r>
      <w:r>
        <w:rPr>
          <w:b/>
          <w:bCs/>
          <w:i/>
          <w:iCs/>
          <w:color w:val="000000" w:themeColor="text1"/>
          <w:sz w:val="24"/>
        </w:rPr>
        <w:t>напомене</w:t>
      </w:r>
      <w:r w:rsidR="00A62493" w:rsidRPr="00442105">
        <w:rPr>
          <w:b/>
          <w:bCs/>
          <w:i/>
          <w:iCs/>
          <w:color w:val="000000" w:themeColor="text1"/>
          <w:sz w:val="24"/>
        </w:rPr>
        <w:t xml:space="preserve"> </w:t>
      </w:r>
      <w:r>
        <w:rPr>
          <w:b/>
          <w:bCs/>
          <w:i/>
          <w:iCs/>
          <w:color w:val="000000" w:themeColor="text1"/>
          <w:sz w:val="24"/>
        </w:rPr>
        <w:t>наведене</w:t>
      </w:r>
      <w:r w:rsidR="00A62493" w:rsidRPr="00442105">
        <w:rPr>
          <w:b/>
          <w:bCs/>
          <w:i/>
          <w:iCs/>
          <w:color w:val="000000" w:themeColor="text1"/>
          <w:sz w:val="24"/>
        </w:rPr>
        <w:t xml:space="preserve"> </w:t>
      </w:r>
      <w:r>
        <w:rPr>
          <w:b/>
          <w:bCs/>
          <w:i/>
          <w:iCs/>
          <w:color w:val="000000" w:themeColor="text1"/>
          <w:sz w:val="24"/>
        </w:rPr>
        <w:t>у</w:t>
      </w:r>
      <w:r w:rsidR="00A62493" w:rsidRPr="00442105">
        <w:rPr>
          <w:b/>
          <w:bCs/>
          <w:i/>
          <w:iCs/>
          <w:color w:val="000000" w:themeColor="text1"/>
          <w:sz w:val="24"/>
        </w:rPr>
        <w:t xml:space="preserve"> </w:t>
      </w:r>
      <w:r>
        <w:rPr>
          <w:b/>
          <w:bCs/>
          <w:i/>
          <w:iCs/>
          <w:color w:val="000000" w:themeColor="text1"/>
          <w:sz w:val="24"/>
        </w:rPr>
        <w:t>забиљешки</w:t>
      </w:r>
      <w:r w:rsidR="00A62493" w:rsidRPr="00442105">
        <w:rPr>
          <w:b/>
          <w:bCs/>
          <w:i/>
          <w:iCs/>
          <w:color w:val="000000" w:themeColor="text1"/>
          <w:sz w:val="24"/>
        </w:rPr>
        <w:t xml:space="preserve"> </w:t>
      </w:r>
      <w:r>
        <w:rPr>
          <w:b/>
          <w:bCs/>
          <w:i/>
          <w:iCs/>
          <w:color w:val="000000" w:themeColor="text1"/>
          <w:sz w:val="24"/>
        </w:rPr>
        <w:t>бр</w:t>
      </w:r>
      <w:r w:rsidR="00A62493" w:rsidRPr="00442105">
        <w:rPr>
          <w:b/>
          <w:bCs/>
          <w:i/>
          <w:iCs/>
          <w:color w:val="000000" w:themeColor="text1"/>
          <w:sz w:val="24"/>
        </w:rPr>
        <w:t xml:space="preserve">. </w:t>
      </w:r>
      <w:r w:rsidR="00A62493" w:rsidRPr="00442105">
        <w:rPr>
          <w:b/>
          <w:bCs/>
          <w:i/>
          <w:iCs/>
          <w:color w:val="000000" w:themeColor="text1"/>
          <w:sz w:val="24"/>
          <w:lang w:val="sr-Cyrl-CS"/>
        </w:rPr>
        <w:t>2</w:t>
      </w:r>
      <w:r w:rsidR="00A62493" w:rsidRPr="00442105">
        <w:rPr>
          <w:b/>
          <w:bCs/>
          <w:i/>
          <w:iCs/>
          <w:color w:val="000000" w:themeColor="text1"/>
          <w:sz w:val="24"/>
        </w:rPr>
        <w:t>.</w:t>
      </w:r>
      <w:r w:rsidR="00A62493" w:rsidRPr="00442105">
        <w:rPr>
          <w:b/>
          <w:bCs/>
          <w:i/>
          <w:iCs/>
          <w:color w:val="000000" w:themeColor="text1"/>
          <w:sz w:val="24"/>
          <w:lang w:val="sr-Cyrl-CS"/>
        </w:rPr>
        <w:t xml:space="preserve"> </w:t>
      </w:r>
      <w:r>
        <w:rPr>
          <w:b/>
          <w:bCs/>
          <w:i/>
          <w:iCs/>
          <w:color w:val="000000" w:themeColor="text1"/>
          <w:sz w:val="24"/>
          <w:lang w:val="sr-Cyrl-CS"/>
        </w:rPr>
        <w:t>О</w:t>
      </w:r>
      <w:r>
        <w:rPr>
          <w:b/>
          <w:bCs/>
          <w:i/>
          <w:iCs/>
          <w:color w:val="000000" w:themeColor="text1"/>
          <w:sz w:val="24"/>
        </w:rPr>
        <w:t>бавезе</w:t>
      </w:r>
      <w:r w:rsidR="00A62493" w:rsidRPr="00442105">
        <w:rPr>
          <w:b/>
          <w:bCs/>
          <w:i/>
          <w:iCs/>
          <w:color w:val="000000" w:themeColor="text1"/>
          <w:sz w:val="24"/>
        </w:rPr>
        <w:t xml:space="preserve"> </w:t>
      </w:r>
      <w:r>
        <w:rPr>
          <w:b/>
          <w:bCs/>
          <w:i/>
          <w:iCs/>
          <w:color w:val="000000" w:themeColor="text1"/>
          <w:sz w:val="24"/>
        </w:rPr>
        <w:t>према</w:t>
      </w:r>
      <w:r w:rsidR="00A62493" w:rsidRPr="00442105">
        <w:rPr>
          <w:b/>
          <w:bCs/>
          <w:i/>
          <w:iCs/>
          <w:color w:val="000000" w:themeColor="text1"/>
          <w:sz w:val="24"/>
        </w:rPr>
        <w:t xml:space="preserve"> </w:t>
      </w:r>
      <w:r>
        <w:rPr>
          <w:b/>
          <w:bCs/>
          <w:i/>
          <w:iCs/>
          <w:color w:val="000000" w:themeColor="text1"/>
          <w:sz w:val="24"/>
        </w:rPr>
        <w:t>добављачима</w:t>
      </w:r>
      <w:r w:rsidR="00A62493" w:rsidRPr="00442105">
        <w:rPr>
          <w:b/>
          <w:bCs/>
          <w:i/>
          <w:iCs/>
          <w:color w:val="000000" w:themeColor="text1"/>
          <w:sz w:val="24"/>
        </w:rPr>
        <w:t xml:space="preserve"> </w:t>
      </w:r>
      <w:r>
        <w:rPr>
          <w:b/>
          <w:bCs/>
          <w:i/>
          <w:iCs/>
          <w:color w:val="000000" w:themeColor="text1"/>
          <w:sz w:val="24"/>
        </w:rPr>
        <w:t>потцијењене</w:t>
      </w:r>
      <w:r w:rsidR="00A62493" w:rsidRPr="00442105">
        <w:rPr>
          <w:b/>
          <w:bCs/>
          <w:i/>
          <w:iCs/>
          <w:color w:val="000000" w:themeColor="text1"/>
          <w:sz w:val="24"/>
        </w:rPr>
        <w:t xml:space="preserve"> </w:t>
      </w:r>
      <w:r>
        <w:rPr>
          <w:b/>
          <w:bCs/>
          <w:i/>
          <w:iCs/>
          <w:color w:val="000000" w:themeColor="text1"/>
          <w:sz w:val="24"/>
        </w:rPr>
        <w:t>за</w:t>
      </w:r>
      <w:r w:rsidR="00A62493" w:rsidRPr="00442105">
        <w:rPr>
          <w:b/>
          <w:bCs/>
          <w:i/>
          <w:iCs/>
          <w:color w:val="000000" w:themeColor="text1"/>
          <w:sz w:val="24"/>
        </w:rPr>
        <w:t xml:space="preserve"> </w:t>
      </w:r>
      <w:r>
        <w:rPr>
          <w:b/>
          <w:bCs/>
          <w:i/>
          <w:iCs/>
          <w:color w:val="000000" w:themeColor="text1"/>
          <w:sz w:val="24"/>
        </w:rPr>
        <w:t>износ</w:t>
      </w:r>
      <w:r w:rsidR="00A62493" w:rsidRPr="00442105">
        <w:rPr>
          <w:b/>
          <w:bCs/>
          <w:i/>
          <w:iCs/>
          <w:color w:val="000000" w:themeColor="text1"/>
          <w:sz w:val="24"/>
        </w:rPr>
        <w:t xml:space="preserve"> </w:t>
      </w:r>
      <w:r>
        <w:rPr>
          <w:b/>
          <w:bCs/>
          <w:i/>
          <w:iCs/>
          <w:color w:val="000000" w:themeColor="text1"/>
          <w:sz w:val="24"/>
        </w:rPr>
        <w:t>од</w:t>
      </w:r>
      <w:r w:rsidR="00A62493" w:rsidRPr="00442105">
        <w:rPr>
          <w:b/>
          <w:bCs/>
          <w:i/>
          <w:iCs/>
          <w:color w:val="000000" w:themeColor="text1"/>
          <w:sz w:val="24"/>
        </w:rPr>
        <w:t xml:space="preserve"> </w:t>
      </w:r>
      <w:r w:rsidR="005C054C">
        <w:rPr>
          <w:b/>
          <w:bCs/>
          <w:i/>
          <w:iCs/>
          <w:color w:val="000000" w:themeColor="text1"/>
          <w:sz w:val="24"/>
        </w:rPr>
        <w:t>184</w:t>
      </w:r>
      <w:r w:rsidR="00A62493" w:rsidRPr="00442105">
        <w:rPr>
          <w:b/>
          <w:bCs/>
          <w:i/>
          <w:iCs/>
          <w:color w:val="000000" w:themeColor="text1"/>
          <w:sz w:val="24"/>
        </w:rPr>
        <w:t>.</w:t>
      </w:r>
      <w:r w:rsidR="005C054C">
        <w:rPr>
          <w:b/>
          <w:bCs/>
          <w:i/>
          <w:iCs/>
          <w:color w:val="000000" w:themeColor="text1"/>
          <w:sz w:val="24"/>
        </w:rPr>
        <w:t>125</w:t>
      </w:r>
      <w:r w:rsidR="00A62493" w:rsidRPr="00442105">
        <w:rPr>
          <w:b/>
          <w:bCs/>
          <w:i/>
          <w:iCs/>
          <w:color w:val="000000" w:themeColor="text1"/>
          <w:sz w:val="24"/>
        </w:rPr>
        <w:t xml:space="preserve"> </w:t>
      </w:r>
      <w:r>
        <w:rPr>
          <w:b/>
          <w:bCs/>
          <w:i/>
          <w:iCs/>
          <w:color w:val="000000" w:themeColor="text1"/>
          <w:sz w:val="24"/>
        </w:rPr>
        <w:t>КМ</w:t>
      </w:r>
      <w:r w:rsidR="00A62493" w:rsidRPr="00442105">
        <w:rPr>
          <w:b/>
          <w:bCs/>
          <w:i/>
          <w:iCs/>
          <w:color w:val="000000" w:themeColor="text1"/>
          <w:sz w:val="24"/>
        </w:rPr>
        <w:t>.</w:t>
      </w:r>
    </w:p>
    <w:p w:rsidR="00A62493" w:rsidRPr="00442105" w:rsidRDefault="00A62493" w:rsidP="00442105">
      <w:pPr>
        <w:shd w:val="clear" w:color="auto" w:fill="CCFFFF"/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ru-RU"/>
        </w:rPr>
      </w:pPr>
    </w:p>
    <w:p w:rsidR="00A62493" w:rsidRPr="00442105" w:rsidRDefault="00A62493" w:rsidP="00442105">
      <w:pPr>
        <w:shd w:val="clear" w:color="auto" w:fill="CCFFFF"/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ru-RU"/>
        </w:rPr>
      </w:pPr>
    </w:p>
    <w:p w:rsidR="00A62493" w:rsidRPr="00442105" w:rsidRDefault="00A62493" w:rsidP="00442105">
      <w:pPr>
        <w:shd w:val="clear" w:color="auto" w:fill="CCFFFF"/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ru-RU"/>
        </w:rPr>
      </w:pPr>
      <w:r w:rsidRPr="00442105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ru-RU"/>
        </w:rPr>
        <w:t xml:space="preserve">3. </w:t>
      </w:r>
      <w:r w:rsidR="003F0A44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ru-RU"/>
        </w:rPr>
        <w:t>Заби</w:t>
      </w:r>
      <w:r w:rsidR="003F0A44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sr-Cyrl-CS"/>
        </w:rPr>
        <w:t>љ</w:t>
      </w:r>
      <w:r w:rsidR="003F0A44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ru-RU"/>
        </w:rPr>
        <w:t>е</w:t>
      </w:r>
      <w:r w:rsidR="003F0A44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sr-Cyrl-CS"/>
        </w:rPr>
        <w:t>ш</w:t>
      </w:r>
      <w:r w:rsidR="003F0A44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ru-RU"/>
        </w:rPr>
        <w:t>ка</w:t>
      </w:r>
      <w:r w:rsidRPr="00442105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ru-RU"/>
        </w:rPr>
        <w:t xml:space="preserve"> (</w:t>
      </w:r>
      <w:r w:rsidR="003F0A44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ru-RU"/>
        </w:rPr>
        <w:t>РП</w:t>
      </w:r>
      <w:r w:rsidRPr="00442105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ru-RU"/>
        </w:rPr>
        <w:t xml:space="preserve">) </w:t>
      </w:r>
      <w:r w:rsidR="003F0A44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ru-RU"/>
        </w:rPr>
        <w:t>бр</w:t>
      </w:r>
      <w:r w:rsidRPr="00442105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ru-RU"/>
        </w:rPr>
        <w:t>. 3.</w:t>
      </w:r>
    </w:p>
    <w:p w:rsidR="00A62493" w:rsidRPr="00442105" w:rsidRDefault="003F0A44" w:rsidP="00442105">
      <w:pPr>
        <w:pStyle w:val="Heading4"/>
        <w:shd w:val="clear" w:color="auto" w:fill="CCFFFF"/>
        <w:spacing w:before="0" w:after="0"/>
        <w:rPr>
          <w:color w:val="000000" w:themeColor="text1"/>
          <w:sz w:val="24"/>
          <w:szCs w:val="24"/>
          <w:lang w:val="ru-RU"/>
        </w:rPr>
      </w:pPr>
      <w:r>
        <w:rPr>
          <w:color w:val="000000" w:themeColor="text1"/>
          <w:sz w:val="24"/>
          <w:szCs w:val="24"/>
          <w:lang w:val="ru-RU"/>
        </w:rPr>
        <w:t>Основ</w:t>
      </w:r>
      <w:r w:rsidR="00A62493" w:rsidRPr="00442105">
        <w:rPr>
          <w:color w:val="000000" w:themeColor="text1"/>
          <w:sz w:val="24"/>
          <w:szCs w:val="24"/>
          <w:lang w:val="ru-RU"/>
        </w:rPr>
        <w:t xml:space="preserve"> </w:t>
      </w:r>
      <w:r>
        <w:rPr>
          <w:color w:val="000000" w:themeColor="text1"/>
          <w:sz w:val="24"/>
          <w:szCs w:val="24"/>
          <w:lang w:val="ru-RU"/>
        </w:rPr>
        <w:t>за</w:t>
      </w:r>
      <w:r w:rsidR="00A62493" w:rsidRPr="00442105">
        <w:rPr>
          <w:color w:val="000000" w:themeColor="text1"/>
          <w:sz w:val="24"/>
          <w:szCs w:val="24"/>
          <w:lang w:val="ru-RU"/>
        </w:rPr>
        <w:t xml:space="preserve"> </w:t>
      </w:r>
      <w:r>
        <w:rPr>
          <w:color w:val="000000" w:themeColor="text1"/>
          <w:sz w:val="24"/>
          <w:szCs w:val="24"/>
          <w:lang w:val="ru-RU"/>
        </w:rPr>
        <w:t>мишљење</w:t>
      </w:r>
      <w:r w:rsidR="00A62493" w:rsidRPr="00442105">
        <w:rPr>
          <w:color w:val="000000" w:themeColor="text1"/>
          <w:sz w:val="24"/>
          <w:szCs w:val="24"/>
          <w:lang w:val="ru-RU"/>
        </w:rPr>
        <w:t xml:space="preserve"> </w:t>
      </w:r>
      <w:r>
        <w:rPr>
          <w:color w:val="000000" w:themeColor="text1"/>
          <w:sz w:val="24"/>
          <w:szCs w:val="24"/>
          <w:lang w:val="ru-RU"/>
        </w:rPr>
        <w:t>са</w:t>
      </w:r>
      <w:r w:rsidR="00A62493" w:rsidRPr="00442105">
        <w:rPr>
          <w:color w:val="000000" w:themeColor="text1"/>
          <w:sz w:val="24"/>
          <w:szCs w:val="24"/>
          <w:lang w:val="ru-RU"/>
        </w:rPr>
        <w:t xml:space="preserve"> </w:t>
      </w:r>
      <w:r>
        <w:rPr>
          <w:color w:val="000000" w:themeColor="text1"/>
          <w:sz w:val="24"/>
          <w:szCs w:val="24"/>
          <w:lang w:val="ru-RU"/>
        </w:rPr>
        <w:t>резервом</w:t>
      </w:r>
    </w:p>
    <w:p w:rsidR="00A62493" w:rsidRPr="00442105" w:rsidRDefault="003F0A44" w:rsidP="00442105">
      <w:pPr>
        <w:shd w:val="clear" w:color="auto" w:fill="CCFFFF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На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основу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проведених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поступака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ревизије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утврдили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смо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и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прибавили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задово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љ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авају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ћ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доказе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да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је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у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финансијске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извје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ш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таје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зак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љ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у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ч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но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са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31.12.201</w:t>
      </w:r>
      <w:r w:rsidR="006B0F35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>3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године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гре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ш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ком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ук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љ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у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ч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ена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и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продаја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извр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ш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ена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04.01.201</w:t>
      </w:r>
      <w:r w:rsidR="006B0F35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>4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године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у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износу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од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169.500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КМ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Стога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су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приходи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од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продаје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за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201</w:t>
      </w:r>
      <w:r w:rsidR="006B0F35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>3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годину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и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потра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ж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ива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њ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од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купаца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преције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њ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ени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за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износ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наведене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продаје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која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представ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љ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дио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продаје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201</w:t>
      </w:r>
      <w:r w:rsidR="006B0F35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>4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године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Руководство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Предузе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ћ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сматра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да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је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то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у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реду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јер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је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њ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ихова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пракса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до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сада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била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да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се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у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финансијске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извје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ш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таје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теку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ћ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године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ук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љ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у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ч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ују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продаје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зак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љ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у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ч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но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са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10.01.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наредне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године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Тако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ђ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смо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прибавили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задово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љ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авају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ћ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доказе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да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је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управа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пропустила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да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отпи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ш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ненаплатива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потра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ж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ива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њ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од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купаца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који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су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банкротирали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током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201</w:t>
      </w:r>
      <w:r w:rsidR="006B0F35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>3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године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у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укупном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износу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од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износу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од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261.225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КМ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>.</w:t>
      </w:r>
    </w:p>
    <w:p w:rsidR="00A62493" w:rsidRPr="00442105" w:rsidRDefault="003F0A44" w:rsidP="00442105">
      <w:pPr>
        <w:pStyle w:val="Heading4"/>
        <w:shd w:val="clear" w:color="auto" w:fill="CCFFFF"/>
        <w:spacing w:before="0" w:after="0"/>
        <w:rPr>
          <w:color w:val="000000" w:themeColor="text1"/>
          <w:sz w:val="24"/>
          <w:szCs w:val="24"/>
          <w:lang w:val="ru-RU"/>
        </w:rPr>
      </w:pPr>
      <w:r>
        <w:rPr>
          <w:color w:val="000000" w:themeColor="text1"/>
          <w:sz w:val="24"/>
          <w:szCs w:val="24"/>
          <w:lang w:val="ru-RU"/>
        </w:rPr>
        <w:t>Мишљење</w:t>
      </w:r>
      <w:r w:rsidR="00A62493" w:rsidRPr="00442105">
        <w:rPr>
          <w:color w:val="000000" w:themeColor="text1"/>
          <w:sz w:val="24"/>
          <w:szCs w:val="24"/>
          <w:lang w:val="ru-RU"/>
        </w:rPr>
        <w:t xml:space="preserve"> </w:t>
      </w:r>
      <w:r>
        <w:rPr>
          <w:color w:val="000000" w:themeColor="text1"/>
          <w:sz w:val="24"/>
          <w:szCs w:val="24"/>
          <w:lang w:val="ru-RU"/>
        </w:rPr>
        <w:t>са</w:t>
      </w:r>
      <w:r w:rsidR="00A62493" w:rsidRPr="00442105">
        <w:rPr>
          <w:color w:val="000000" w:themeColor="text1"/>
          <w:sz w:val="24"/>
          <w:szCs w:val="24"/>
          <w:lang w:val="ru-RU"/>
        </w:rPr>
        <w:t xml:space="preserve"> </w:t>
      </w:r>
      <w:r>
        <w:rPr>
          <w:color w:val="000000" w:themeColor="text1"/>
          <w:sz w:val="24"/>
          <w:szCs w:val="24"/>
          <w:lang w:val="ru-RU"/>
        </w:rPr>
        <w:t>резервом</w:t>
      </w:r>
    </w:p>
    <w:p w:rsidR="00A62493" w:rsidRPr="00442105" w:rsidRDefault="003F0A44" w:rsidP="00442105">
      <w:pPr>
        <w:pStyle w:val="Normalan"/>
        <w:shd w:val="clear" w:color="auto" w:fill="CCFFFF"/>
        <w:spacing w:before="0" w:line="240" w:lineRule="auto"/>
        <w:rPr>
          <w:b/>
          <w:bCs/>
          <w:i/>
          <w:iCs/>
          <w:color w:val="000000" w:themeColor="text1"/>
          <w:szCs w:val="24"/>
        </w:rPr>
      </w:pPr>
      <w:r>
        <w:rPr>
          <w:b/>
          <w:bCs/>
          <w:i/>
          <w:iCs/>
          <w:color w:val="000000" w:themeColor="text1"/>
          <w:szCs w:val="24"/>
        </w:rPr>
        <w:t>По</w:t>
      </w:r>
      <w:r w:rsidR="00A62493" w:rsidRPr="00442105">
        <w:rPr>
          <w:b/>
          <w:bCs/>
          <w:i/>
          <w:iCs/>
          <w:color w:val="000000" w:themeColor="text1"/>
          <w:szCs w:val="24"/>
        </w:rPr>
        <w:t xml:space="preserve"> </w:t>
      </w:r>
      <w:r>
        <w:rPr>
          <w:b/>
          <w:bCs/>
          <w:i/>
          <w:iCs/>
          <w:color w:val="000000" w:themeColor="text1"/>
          <w:szCs w:val="24"/>
        </w:rPr>
        <w:t>нашем</w:t>
      </w:r>
      <w:r w:rsidR="00A62493" w:rsidRPr="00442105">
        <w:rPr>
          <w:b/>
          <w:bCs/>
          <w:i/>
          <w:iCs/>
          <w:color w:val="000000" w:themeColor="text1"/>
          <w:szCs w:val="24"/>
        </w:rPr>
        <w:t xml:space="preserve"> </w:t>
      </w:r>
      <w:r>
        <w:rPr>
          <w:b/>
          <w:bCs/>
          <w:i/>
          <w:iCs/>
          <w:color w:val="000000" w:themeColor="text1"/>
          <w:szCs w:val="24"/>
        </w:rPr>
        <w:t>мишљењу</w:t>
      </w:r>
      <w:r w:rsidR="00A62493" w:rsidRPr="00442105">
        <w:rPr>
          <w:b/>
          <w:bCs/>
          <w:i/>
          <w:iCs/>
          <w:color w:val="000000" w:themeColor="text1"/>
          <w:szCs w:val="24"/>
        </w:rPr>
        <w:t xml:space="preserve">, </w:t>
      </w:r>
      <w:r>
        <w:rPr>
          <w:b/>
          <w:bCs/>
          <w:i/>
          <w:iCs/>
          <w:color w:val="000000" w:themeColor="text1"/>
          <w:szCs w:val="24"/>
        </w:rPr>
        <w:t>осим</w:t>
      </w:r>
      <w:r w:rsidR="00A62493" w:rsidRPr="00442105">
        <w:rPr>
          <w:b/>
          <w:bCs/>
          <w:i/>
          <w:iCs/>
          <w:color w:val="000000" w:themeColor="text1"/>
          <w:szCs w:val="24"/>
        </w:rPr>
        <w:t xml:space="preserve"> </w:t>
      </w:r>
      <w:r>
        <w:rPr>
          <w:b/>
          <w:bCs/>
          <w:i/>
          <w:iCs/>
          <w:color w:val="000000" w:themeColor="text1"/>
          <w:szCs w:val="24"/>
        </w:rPr>
        <w:t>за</w:t>
      </w:r>
      <w:r w:rsidR="00A62493" w:rsidRPr="00442105">
        <w:rPr>
          <w:b/>
          <w:bCs/>
          <w:i/>
          <w:iCs/>
          <w:color w:val="000000" w:themeColor="text1"/>
          <w:szCs w:val="24"/>
        </w:rPr>
        <w:t xml:space="preserve"> </w:t>
      </w:r>
      <w:r>
        <w:rPr>
          <w:b/>
          <w:bCs/>
          <w:i/>
          <w:iCs/>
          <w:color w:val="000000" w:themeColor="text1"/>
          <w:szCs w:val="24"/>
        </w:rPr>
        <w:t>ефекте</w:t>
      </w:r>
      <w:r w:rsidR="00A62493" w:rsidRPr="00442105">
        <w:rPr>
          <w:b/>
          <w:bCs/>
          <w:i/>
          <w:iCs/>
          <w:color w:val="000000" w:themeColor="text1"/>
          <w:szCs w:val="24"/>
        </w:rPr>
        <w:t xml:space="preserve"> </w:t>
      </w:r>
      <w:r>
        <w:rPr>
          <w:b/>
          <w:bCs/>
          <w:i/>
          <w:iCs/>
          <w:color w:val="000000" w:themeColor="text1"/>
          <w:szCs w:val="24"/>
        </w:rPr>
        <w:t>које</w:t>
      </w:r>
      <w:r w:rsidR="00A62493" w:rsidRPr="00442105">
        <w:rPr>
          <w:b/>
          <w:bCs/>
          <w:i/>
          <w:iCs/>
          <w:color w:val="000000" w:themeColor="text1"/>
          <w:szCs w:val="24"/>
        </w:rPr>
        <w:t xml:space="preserve"> </w:t>
      </w:r>
      <w:r>
        <w:rPr>
          <w:b/>
          <w:bCs/>
          <w:i/>
          <w:iCs/>
          <w:color w:val="000000" w:themeColor="text1"/>
          <w:szCs w:val="24"/>
        </w:rPr>
        <w:t>на</w:t>
      </w:r>
      <w:r w:rsidR="00A62493" w:rsidRPr="00442105">
        <w:rPr>
          <w:b/>
          <w:bCs/>
          <w:i/>
          <w:iCs/>
          <w:color w:val="000000" w:themeColor="text1"/>
          <w:szCs w:val="24"/>
        </w:rPr>
        <w:t xml:space="preserve"> </w:t>
      </w:r>
      <w:r>
        <w:rPr>
          <w:b/>
          <w:bCs/>
          <w:i/>
          <w:iCs/>
          <w:color w:val="000000" w:themeColor="text1"/>
          <w:szCs w:val="24"/>
        </w:rPr>
        <w:t>финансијске</w:t>
      </w:r>
      <w:r w:rsidR="00A62493" w:rsidRPr="00442105">
        <w:rPr>
          <w:b/>
          <w:bCs/>
          <w:i/>
          <w:iCs/>
          <w:color w:val="000000" w:themeColor="text1"/>
          <w:szCs w:val="24"/>
        </w:rPr>
        <w:t xml:space="preserve"> </w:t>
      </w:r>
      <w:r>
        <w:rPr>
          <w:b/>
          <w:bCs/>
          <w:i/>
          <w:iCs/>
          <w:color w:val="000000" w:themeColor="text1"/>
          <w:szCs w:val="24"/>
        </w:rPr>
        <w:t>изв</w:t>
      </w:r>
      <w:r>
        <w:rPr>
          <w:b/>
          <w:bCs/>
          <w:i/>
          <w:iCs/>
          <w:color w:val="000000" w:themeColor="text1"/>
          <w:szCs w:val="24"/>
          <w:lang w:val="sr-Cyrl-CS"/>
        </w:rPr>
        <w:t>ј</w:t>
      </w:r>
      <w:r>
        <w:rPr>
          <w:b/>
          <w:bCs/>
          <w:i/>
          <w:iCs/>
          <w:color w:val="000000" w:themeColor="text1"/>
          <w:szCs w:val="24"/>
        </w:rPr>
        <w:t>ештаје</w:t>
      </w:r>
      <w:r w:rsidR="00A62493" w:rsidRPr="00442105">
        <w:rPr>
          <w:b/>
          <w:bCs/>
          <w:i/>
          <w:iCs/>
          <w:color w:val="000000" w:themeColor="text1"/>
          <w:szCs w:val="24"/>
        </w:rPr>
        <w:t xml:space="preserve"> </w:t>
      </w:r>
      <w:r>
        <w:rPr>
          <w:b/>
          <w:bCs/>
          <w:i/>
          <w:iCs/>
          <w:color w:val="000000" w:themeColor="text1"/>
          <w:szCs w:val="24"/>
        </w:rPr>
        <w:t>имају</w:t>
      </w:r>
      <w:r w:rsidR="00A62493" w:rsidRPr="00442105">
        <w:rPr>
          <w:b/>
          <w:bCs/>
          <w:i/>
          <w:iCs/>
          <w:color w:val="000000" w:themeColor="text1"/>
          <w:szCs w:val="24"/>
        </w:rPr>
        <w:t xml:space="preserve"> </w:t>
      </w:r>
      <w:r>
        <w:rPr>
          <w:b/>
          <w:bCs/>
          <w:i/>
          <w:iCs/>
          <w:color w:val="000000" w:themeColor="text1"/>
          <w:szCs w:val="24"/>
        </w:rPr>
        <w:t>питања</w:t>
      </w:r>
      <w:r w:rsidR="00A62493" w:rsidRPr="00442105">
        <w:rPr>
          <w:b/>
          <w:bCs/>
          <w:i/>
          <w:iCs/>
          <w:color w:val="000000" w:themeColor="text1"/>
          <w:szCs w:val="24"/>
        </w:rPr>
        <w:t xml:space="preserve"> </w:t>
      </w:r>
      <w:r>
        <w:rPr>
          <w:b/>
          <w:bCs/>
          <w:i/>
          <w:iCs/>
          <w:color w:val="000000" w:themeColor="text1"/>
          <w:szCs w:val="24"/>
        </w:rPr>
        <w:t>наведена</w:t>
      </w:r>
      <w:r w:rsidR="00A62493" w:rsidRPr="00442105">
        <w:rPr>
          <w:b/>
          <w:bCs/>
          <w:i/>
          <w:iCs/>
          <w:color w:val="000000" w:themeColor="text1"/>
          <w:szCs w:val="24"/>
        </w:rPr>
        <w:t xml:space="preserve"> </w:t>
      </w:r>
      <w:r>
        <w:rPr>
          <w:b/>
          <w:bCs/>
          <w:i/>
          <w:iCs/>
          <w:color w:val="000000" w:themeColor="text1"/>
          <w:szCs w:val="24"/>
        </w:rPr>
        <w:t>у</w:t>
      </w:r>
      <w:r w:rsidR="00A62493" w:rsidRPr="00442105">
        <w:rPr>
          <w:b/>
          <w:bCs/>
          <w:i/>
          <w:iCs/>
          <w:color w:val="000000" w:themeColor="text1"/>
          <w:szCs w:val="24"/>
        </w:rPr>
        <w:t xml:space="preserve"> </w:t>
      </w:r>
      <w:r>
        <w:rPr>
          <w:b/>
          <w:bCs/>
          <w:i/>
          <w:iCs/>
          <w:color w:val="000000" w:themeColor="text1"/>
          <w:szCs w:val="24"/>
        </w:rPr>
        <w:t>Основама</w:t>
      </w:r>
      <w:r w:rsidR="00A62493" w:rsidRPr="00442105">
        <w:rPr>
          <w:b/>
          <w:bCs/>
          <w:i/>
          <w:iCs/>
          <w:color w:val="000000" w:themeColor="text1"/>
          <w:szCs w:val="24"/>
        </w:rPr>
        <w:t xml:space="preserve"> </w:t>
      </w:r>
      <w:r>
        <w:rPr>
          <w:b/>
          <w:bCs/>
          <w:i/>
          <w:iCs/>
          <w:color w:val="000000" w:themeColor="text1"/>
          <w:szCs w:val="24"/>
        </w:rPr>
        <w:t>за</w:t>
      </w:r>
      <w:r w:rsidR="00A62493" w:rsidRPr="00442105">
        <w:rPr>
          <w:b/>
          <w:bCs/>
          <w:i/>
          <w:iCs/>
          <w:color w:val="000000" w:themeColor="text1"/>
          <w:szCs w:val="24"/>
        </w:rPr>
        <w:t xml:space="preserve"> </w:t>
      </w:r>
      <w:r>
        <w:rPr>
          <w:b/>
          <w:bCs/>
          <w:i/>
          <w:iCs/>
          <w:color w:val="000000" w:themeColor="text1"/>
          <w:szCs w:val="24"/>
        </w:rPr>
        <w:t>мишљење</w:t>
      </w:r>
      <w:r w:rsidR="00A62493" w:rsidRPr="00442105">
        <w:rPr>
          <w:b/>
          <w:bCs/>
          <w:i/>
          <w:iCs/>
          <w:color w:val="000000" w:themeColor="text1"/>
          <w:szCs w:val="24"/>
        </w:rPr>
        <w:t xml:space="preserve"> </w:t>
      </w:r>
      <w:r>
        <w:rPr>
          <w:b/>
          <w:bCs/>
          <w:i/>
          <w:iCs/>
          <w:color w:val="000000" w:themeColor="text1"/>
          <w:szCs w:val="24"/>
        </w:rPr>
        <w:t>са</w:t>
      </w:r>
      <w:r w:rsidR="00A62493" w:rsidRPr="00442105">
        <w:rPr>
          <w:b/>
          <w:bCs/>
          <w:i/>
          <w:iCs/>
          <w:color w:val="000000" w:themeColor="text1"/>
          <w:szCs w:val="24"/>
        </w:rPr>
        <w:t xml:space="preserve"> </w:t>
      </w:r>
      <w:r>
        <w:rPr>
          <w:b/>
          <w:bCs/>
          <w:i/>
          <w:iCs/>
          <w:color w:val="000000" w:themeColor="text1"/>
          <w:szCs w:val="24"/>
        </w:rPr>
        <w:t>резервом</w:t>
      </w:r>
      <w:r w:rsidR="00A62493" w:rsidRPr="00442105">
        <w:rPr>
          <w:b/>
          <w:bCs/>
          <w:i/>
          <w:iCs/>
          <w:color w:val="000000" w:themeColor="text1"/>
          <w:szCs w:val="24"/>
        </w:rPr>
        <w:t xml:space="preserve">, </w:t>
      </w:r>
      <w:r>
        <w:rPr>
          <w:b/>
          <w:bCs/>
          <w:i/>
          <w:iCs/>
          <w:color w:val="000000" w:themeColor="text1"/>
          <w:szCs w:val="24"/>
        </w:rPr>
        <w:t>презент</w:t>
      </w:r>
      <w:r>
        <w:rPr>
          <w:b/>
          <w:bCs/>
          <w:i/>
          <w:iCs/>
          <w:color w:val="000000" w:themeColor="text1"/>
          <w:szCs w:val="24"/>
          <w:lang w:val="sr-Cyrl-CS"/>
        </w:rPr>
        <w:t>ов</w:t>
      </w:r>
      <w:r>
        <w:rPr>
          <w:b/>
          <w:bCs/>
          <w:i/>
          <w:iCs/>
          <w:color w:val="000000" w:themeColor="text1"/>
          <w:szCs w:val="24"/>
        </w:rPr>
        <w:t>ани</w:t>
      </w:r>
      <w:r w:rsidR="00A62493" w:rsidRPr="00442105">
        <w:rPr>
          <w:b/>
          <w:bCs/>
          <w:i/>
          <w:iCs/>
          <w:color w:val="000000" w:themeColor="text1"/>
          <w:szCs w:val="24"/>
        </w:rPr>
        <w:t xml:space="preserve"> </w:t>
      </w:r>
      <w:r>
        <w:rPr>
          <w:b/>
          <w:bCs/>
          <w:i/>
          <w:iCs/>
          <w:color w:val="000000" w:themeColor="text1"/>
          <w:szCs w:val="24"/>
        </w:rPr>
        <w:t>финансијски</w:t>
      </w:r>
      <w:r w:rsidR="00A62493" w:rsidRPr="00442105">
        <w:rPr>
          <w:b/>
          <w:bCs/>
          <w:i/>
          <w:iCs/>
          <w:color w:val="000000" w:themeColor="text1"/>
          <w:szCs w:val="24"/>
        </w:rPr>
        <w:t xml:space="preserve"> </w:t>
      </w:r>
      <w:r>
        <w:rPr>
          <w:b/>
          <w:bCs/>
          <w:i/>
          <w:iCs/>
          <w:color w:val="000000" w:themeColor="text1"/>
          <w:szCs w:val="24"/>
        </w:rPr>
        <w:t>изв</w:t>
      </w:r>
      <w:r>
        <w:rPr>
          <w:b/>
          <w:bCs/>
          <w:i/>
          <w:iCs/>
          <w:color w:val="000000" w:themeColor="text1"/>
          <w:szCs w:val="24"/>
          <w:lang w:val="sr-Cyrl-CS"/>
        </w:rPr>
        <w:t>ј</w:t>
      </w:r>
      <w:r>
        <w:rPr>
          <w:b/>
          <w:bCs/>
          <w:i/>
          <w:iCs/>
          <w:color w:val="000000" w:themeColor="text1"/>
          <w:szCs w:val="24"/>
        </w:rPr>
        <w:t>ештаји</w:t>
      </w:r>
      <w:r w:rsidR="00A62493" w:rsidRPr="00442105">
        <w:rPr>
          <w:b/>
          <w:bCs/>
          <w:i/>
          <w:iCs/>
          <w:color w:val="000000" w:themeColor="text1"/>
          <w:szCs w:val="24"/>
        </w:rPr>
        <w:t xml:space="preserve"> </w:t>
      </w:r>
      <w:r>
        <w:rPr>
          <w:b/>
          <w:bCs/>
          <w:i/>
          <w:iCs/>
          <w:color w:val="000000" w:themeColor="text1"/>
          <w:szCs w:val="24"/>
        </w:rPr>
        <w:t>истинито</w:t>
      </w:r>
      <w:r w:rsidR="00A62493" w:rsidRPr="00442105">
        <w:rPr>
          <w:b/>
          <w:bCs/>
          <w:i/>
          <w:iCs/>
          <w:color w:val="000000" w:themeColor="text1"/>
          <w:szCs w:val="24"/>
        </w:rPr>
        <w:t xml:space="preserve"> </w:t>
      </w:r>
      <w:r>
        <w:rPr>
          <w:b/>
          <w:bCs/>
          <w:i/>
          <w:iCs/>
          <w:color w:val="000000" w:themeColor="text1"/>
          <w:szCs w:val="24"/>
        </w:rPr>
        <w:t>и</w:t>
      </w:r>
      <w:r w:rsidR="00A62493" w:rsidRPr="00442105">
        <w:rPr>
          <w:b/>
          <w:bCs/>
          <w:i/>
          <w:iCs/>
          <w:color w:val="000000" w:themeColor="text1"/>
          <w:szCs w:val="24"/>
        </w:rPr>
        <w:t xml:space="preserve"> </w:t>
      </w:r>
      <w:r>
        <w:rPr>
          <w:b/>
          <w:bCs/>
          <w:i/>
          <w:iCs/>
          <w:color w:val="000000" w:themeColor="text1"/>
          <w:szCs w:val="24"/>
        </w:rPr>
        <w:t>објективно</w:t>
      </w:r>
      <w:r w:rsidR="00A62493" w:rsidRPr="00442105">
        <w:rPr>
          <w:b/>
          <w:bCs/>
          <w:i/>
          <w:iCs/>
          <w:color w:val="000000" w:themeColor="text1"/>
          <w:szCs w:val="24"/>
        </w:rPr>
        <w:t xml:space="preserve">, </w:t>
      </w:r>
      <w:r>
        <w:rPr>
          <w:b/>
          <w:bCs/>
          <w:i/>
          <w:iCs/>
          <w:color w:val="000000" w:themeColor="text1"/>
          <w:szCs w:val="24"/>
        </w:rPr>
        <w:t>по</w:t>
      </w:r>
      <w:r w:rsidR="00A62493" w:rsidRPr="00442105">
        <w:rPr>
          <w:b/>
          <w:bCs/>
          <w:i/>
          <w:iCs/>
          <w:color w:val="000000" w:themeColor="text1"/>
          <w:szCs w:val="24"/>
        </w:rPr>
        <w:t xml:space="preserve"> </w:t>
      </w:r>
      <w:r>
        <w:rPr>
          <w:b/>
          <w:bCs/>
          <w:i/>
          <w:iCs/>
          <w:color w:val="000000" w:themeColor="text1"/>
          <w:szCs w:val="24"/>
        </w:rPr>
        <w:t>свим</w:t>
      </w:r>
      <w:r w:rsidR="00A62493" w:rsidRPr="00442105">
        <w:rPr>
          <w:b/>
          <w:bCs/>
          <w:i/>
          <w:iCs/>
          <w:color w:val="000000" w:themeColor="text1"/>
          <w:szCs w:val="24"/>
        </w:rPr>
        <w:t xml:space="preserve"> </w:t>
      </w:r>
      <w:r>
        <w:rPr>
          <w:b/>
          <w:bCs/>
          <w:i/>
          <w:iCs/>
          <w:color w:val="000000" w:themeColor="text1"/>
          <w:szCs w:val="24"/>
        </w:rPr>
        <w:t>материјално</w:t>
      </w:r>
      <w:r w:rsidR="00A62493" w:rsidRPr="00442105">
        <w:rPr>
          <w:b/>
          <w:bCs/>
          <w:i/>
          <w:iCs/>
          <w:color w:val="000000" w:themeColor="text1"/>
          <w:szCs w:val="24"/>
        </w:rPr>
        <w:t xml:space="preserve"> </w:t>
      </w:r>
      <w:r>
        <w:rPr>
          <w:b/>
          <w:bCs/>
          <w:i/>
          <w:iCs/>
          <w:color w:val="000000" w:themeColor="text1"/>
          <w:szCs w:val="24"/>
        </w:rPr>
        <w:t>значајним</w:t>
      </w:r>
      <w:r w:rsidR="00A62493" w:rsidRPr="00442105">
        <w:rPr>
          <w:b/>
          <w:bCs/>
          <w:i/>
          <w:iCs/>
          <w:color w:val="000000" w:themeColor="text1"/>
          <w:szCs w:val="24"/>
        </w:rPr>
        <w:t xml:space="preserve"> </w:t>
      </w:r>
      <w:r>
        <w:rPr>
          <w:b/>
          <w:bCs/>
          <w:i/>
          <w:iCs/>
          <w:color w:val="000000" w:themeColor="text1"/>
          <w:szCs w:val="24"/>
        </w:rPr>
        <w:t>питањима</w:t>
      </w:r>
      <w:r w:rsidR="00A62493" w:rsidRPr="00442105">
        <w:rPr>
          <w:b/>
          <w:bCs/>
          <w:i/>
          <w:iCs/>
          <w:color w:val="000000" w:themeColor="text1"/>
          <w:szCs w:val="24"/>
        </w:rPr>
        <w:t xml:space="preserve">, </w:t>
      </w:r>
      <w:r>
        <w:rPr>
          <w:b/>
          <w:bCs/>
          <w:i/>
          <w:iCs/>
          <w:color w:val="000000" w:themeColor="text1"/>
          <w:szCs w:val="24"/>
        </w:rPr>
        <w:lastRenderedPageBreak/>
        <w:t>приказују</w:t>
      </w:r>
      <w:r w:rsidR="00A62493" w:rsidRPr="00442105">
        <w:rPr>
          <w:b/>
          <w:bCs/>
          <w:i/>
          <w:iCs/>
          <w:color w:val="000000" w:themeColor="text1"/>
          <w:szCs w:val="24"/>
        </w:rPr>
        <w:t xml:space="preserve"> </w:t>
      </w:r>
      <w:r>
        <w:rPr>
          <w:b/>
          <w:bCs/>
          <w:i/>
          <w:iCs/>
          <w:color w:val="000000" w:themeColor="text1"/>
          <w:szCs w:val="24"/>
        </w:rPr>
        <w:t>финансијски</w:t>
      </w:r>
      <w:r w:rsidR="00A62493" w:rsidRPr="00442105">
        <w:rPr>
          <w:b/>
          <w:bCs/>
          <w:i/>
          <w:iCs/>
          <w:color w:val="000000" w:themeColor="text1"/>
          <w:szCs w:val="24"/>
        </w:rPr>
        <w:t xml:space="preserve"> </w:t>
      </w:r>
      <w:r>
        <w:rPr>
          <w:b/>
          <w:bCs/>
          <w:i/>
          <w:iCs/>
          <w:color w:val="000000" w:themeColor="text1"/>
          <w:szCs w:val="24"/>
        </w:rPr>
        <w:t>положај</w:t>
      </w:r>
      <w:r w:rsidR="00A62493" w:rsidRPr="00442105">
        <w:rPr>
          <w:b/>
          <w:bCs/>
          <w:i/>
          <w:iCs/>
          <w:color w:val="000000" w:themeColor="text1"/>
          <w:szCs w:val="24"/>
        </w:rPr>
        <w:t xml:space="preserve"> </w:t>
      </w:r>
      <w:r>
        <w:rPr>
          <w:b/>
          <w:bCs/>
          <w:i/>
          <w:iCs/>
          <w:color w:val="000000" w:themeColor="text1"/>
          <w:szCs w:val="24"/>
          <w:lang w:val="sr-Cyrl-CS"/>
        </w:rPr>
        <w:t>Предузећа</w:t>
      </w:r>
      <w:r w:rsidR="00A62493" w:rsidRPr="00442105">
        <w:rPr>
          <w:b/>
          <w:bCs/>
          <w:i/>
          <w:iCs/>
          <w:color w:val="000000" w:themeColor="text1"/>
          <w:szCs w:val="24"/>
        </w:rPr>
        <w:t xml:space="preserve"> </w:t>
      </w:r>
      <w:r>
        <w:rPr>
          <w:b/>
          <w:bCs/>
          <w:i/>
          <w:iCs/>
          <w:color w:val="000000" w:themeColor="text1"/>
          <w:szCs w:val="24"/>
        </w:rPr>
        <w:t>на</w:t>
      </w:r>
      <w:r w:rsidR="00A62493" w:rsidRPr="00442105">
        <w:rPr>
          <w:b/>
          <w:bCs/>
          <w:i/>
          <w:iCs/>
          <w:color w:val="000000" w:themeColor="text1"/>
          <w:szCs w:val="24"/>
        </w:rPr>
        <w:t xml:space="preserve"> </w:t>
      </w:r>
      <w:r>
        <w:rPr>
          <w:b/>
          <w:bCs/>
          <w:i/>
          <w:iCs/>
          <w:color w:val="000000" w:themeColor="text1"/>
          <w:szCs w:val="24"/>
        </w:rPr>
        <w:t>дан</w:t>
      </w:r>
      <w:r w:rsidR="00A62493" w:rsidRPr="00442105">
        <w:rPr>
          <w:b/>
          <w:bCs/>
          <w:i/>
          <w:iCs/>
          <w:color w:val="000000" w:themeColor="text1"/>
          <w:szCs w:val="24"/>
        </w:rPr>
        <w:t xml:space="preserve"> 31. </w:t>
      </w:r>
      <w:r>
        <w:rPr>
          <w:b/>
          <w:bCs/>
          <w:i/>
          <w:iCs/>
          <w:color w:val="000000" w:themeColor="text1"/>
          <w:szCs w:val="24"/>
        </w:rPr>
        <w:t>децембра</w:t>
      </w:r>
      <w:r w:rsidR="00A62493" w:rsidRPr="00442105">
        <w:rPr>
          <w:b/>
          <w:bCs/>
          <w:i/>
          <w:iCs/>
          <w:color w:val="000000" w:themeColor="text1"/>
          <w:szCs w:val="24"/>
          <w:lang w:val="sr-Cyrl-CS"/>
        </w:rPr>
        <w:t xml:space="preserve"> 201</w:t>
      </w:r>
      <w:r w:rsidR="006B0F35" w:rsidRPr="00442105">
        <w:rPr>
          <w:b/>
          <w:bCs/>
          <w:i/>
          <w:iCs/>
          <w:color w:val="000000" w:themeColor="text1"/>
          <w:szCs w:val="24"/>
          <w:lang w:val="sr-Cyrl-CS"/>
        </w:rPr>
        <w:t>3</w:t>
      </w:r>
      <w:r w:rsidR="00A62493" w:rsidRPr="00442105">
        <w:rPr>
          <w:b/>
          <w:bCs/>
          <w:i/>
          <w:iCs/>
          <w:color w:val="000000" w:themeColor="text1"/>
          <w:szCs w:val="24"/>
          <w:lang w:val="sr-Cyrl-CS"/>
        </w:rPr>
        <w:t xml:space="preserve">. </w:t>
      </w:r>
      <w:r>
        <w:rPr>
          <w:b/>
          <w:bCs/>
          <w:i/>
          <w:iCs/>
          <w:color w:val="000000" w:themeColor="text1"/>
          <w:szCs w:val="24"/>
        </w:rPr>
        <w:t>године</w:t>
      </w:r>
      <w:r w:rsidR="00A62493" w:rsidRPr="00442105">
        <w:rPr>
          <w:b/>
          <w:bCs/>
          <w:i/>
          <w:iCs/>
          <w:color w:val="000000" w:themeColor="text1"/>
          <w:szCs w:val="24"/>
        </w:rPr>
        <w:t xml:space="preserve">, </w:t>
      </w:r>
      <w:r>
        <w:rPr>
          <w:b/>
          <w:bCs/>
          <w:i/>
          <w:iCs/>
          <w:color w:val="000000" w:themeColor="text1"/>
          <w:szCs w:val="24"/>
        </w:rPr>
        <w:t>као</w:t>
      </w:r>
      <w:r w:rsidR="00A62493" w:rsidRPr="00442105">
        <w:rPr>
          <w:b/>
          <w:bCs/>
          <w:i/>
          <w:iCs/>
          <w:color w:val="000000" w:themeColor="text1"/>
          <w:szCs w:val="24"/>
        </w:rPr>
        <w:t xml:space="preserve"> </w:t>
      </w:r>
      <w:r>
        <w:rPr>
          <w:b/>
          <w:bCs/>
          <w:i/>
          <w:iCs/>
          <w:color w:val="000000" w:themeColor="text1"/>
          <w:szCs w:val="24"/>
        </w:rPr>
        <w:t>и</w:t>
      </w:r>
      <w:r w:rsidR="00A62493" w:rsidRPr="00442105">
        <w:rPr>
          <w:b/>
          <w:bCs/>
          <w:i/>
          <w:iCs/>
          <w:color w:val="000000" w:themeColor="text1"/>
          <w:szCs w:val="24"/>
        </w:rPr>
        <w:t xml:space="preserve"> </w:t>
      </w:r>
      <w:r>
        <w:rPr>
          <w:b/>
          <w:bCs/>
          <w:i/>
          <w:iCs/>
          <w:color w:val="000000" w:themeColor="text1"/>
          <w:szCs w:val="24"/>
        </w:rPr>
        <w:t>резултате</w:t>
      </w:r>
      <w:r w:rsidR="00A62493" w:rsidRPr="00442105">
        <w:rPr>
          <w:b/>
          <w:bCs/>
          <w:i/>
          <w:iCs/>
          <w:color w:val="000000" w:themeColor="text1"/>
          <w:szCs w:val="24"/>
        </w:rPr>
        <w:t xml:space="preserve"> </w:t>
      </w:r>
      <w:r>
        <w:rPr>
          <w:b/>
          <w:bCs/>
          <w:i/>
          <w:iCs/>
          <w:color w:val="000000" w:themeColor="text1"/>
          <w:szCs w:val="24"/>
        </w:rPr>
        <w:t>његовог</w:t>
      </w:r>
      <w:r w:rsidR="00A62493" w:rsidRPr="00442105">
        <w:rPr>
          <w:b/>
          <w:bCs/>
          <w:i/>
          <w:iCs/>
          <w:color w:val="000000" w:themeColor="text1"/>
          <w:szCs w:val="24"/>
        </w:rPr>
        <w:t xml:space="preserve"> </w:t>
      </w:r>
      <w:r>
        <w:rPr>
          <w:b/>
          <w:bCs/>
          <w:i/>
          <w:iCs/>
          <w:color w:val="000000" w:themeColor="text1"/>
          <w:szCs w:val="24"/>
        </w:rPr>
        <w:t>пословања</w:t>
      </w:r>
      <w:r w:rsidR="00A62493" w:rsidRPr="00442105">
        <w:rPr>
          <w:b/>
          <w:bCs/>
          <w:i/>
          <w:iCs/>
          <w:color w:val="000000" w:themeColor="text1"/>
          <w:szCs w:val="24"/>
        </w:rPr>
        <w:t xml:space="preserve"> </w:t>
      </w:r>
      <w:r>
        <w:rPr>
          <w:b/>
          <w:bCs/>
          <w:i/>
          <w:iCs/>
          <w:color w:val="000000" w:themeColor="text1"/>
          <w:szCs w:val="24"/>
        </w:rPr>
        <w:t>за</w:t>
      </w:r>
      <w:r w:rsidR="00A62493" w:rsidRPr="00442105">
        <w:rPr>
          <w:b/>
          <w:bCs/>
          <w:i/>
          <w:iCs/>
          <w:color w:val="000000" w:themeColor="text1"/>
          <w:szCs w:val="24"/>
        </w:rPr>
        <w:t xml:space="preserve"> </w:t>
      </w:r>
      <w:r>
        <w:rPr>
          <w:b/>
          <w:bCs/>
          <w:i/>
          <w:iCs/>
          <w:color w:val="000000" w:themeColor="text1"/>
          <w:szCs w:val="24"/>
        </w:rPr>
        <w:t>годину</w:t>
      </w:r>
      <w:r w:rsidR="00A62493" w:rsidRPr="00442105">
        <w:rPr>
          <w:b/>
          <w:bCs/>
          <w:i/>
          <w:iCs/>
          <w:color w:val="000000" w:themeColor="text1"/>
          <w:szCs w:val="24"/>
        </w:rPr>
        <w:t xml:space="preserve"> </w:t>
      </w:r>
      <w:r>
        <w:rPr>
          <w:b/>
          <w:bCs/>
          <w:i/>
          <w:iCs/>
          <w:color w:val="000000" w:themeColor="text1"/>
          <w:szCs w:val="24"/>
        </w:rPr>
        <w:t>која</w:t>
      </w:r>
      <w:r w:rsidR="00A62493" w:rsidRPr="00442105">
        <w:rPr>
          <w:b/>
          <w:bCs/>
          <w:i/>
          <w:iCs/>
          <w:color w:val="000000" w:themeColor="text1"/>
          <w:szCs w:val="24"/>
        </w:rPr>
        <w:t xml:space="preserve"> </w:t>
      </w:r>
      <w:r>
        <w:rPr>
          <w:b/>
          <w:bCs/>
          <w:i/>
          <w:iCs/>
          <w:color w:val="000000" w:themeColor="text1"/>
          <w:szCs w:val="24"/>
        </w:rPr>
        <w:t>се</w:t>
      </w:r>
      <w:r w:rsidR="00A62493" w:rsidRPr="00442105">
        <w:rPr>
          <w:b/>
          <w:bCs/>
          <w:i/>
          <w:iCs/>
          <w:color w:val="000000" w:themeColor="text1"/>
          <w:szCs w:val="24"/>
        </w:rPr>
        <w:t xml:space="preserve"> </w:t>
      </w:r>
      <w:r>
        <w:rPr>
          <w:b/>
          <w:bCs/>
          <w:i/>
          <w:iCs/>
          <w:color w:val="000000" w:themeColor="text1"/>
          <w:szCs w:val="24"/>
        </w:rPr>
        <w:t>завршава</w:t>
      </w:r>
      <w:r w:rsidR="00A62493" w:rsidRPr="00442105">
        <w:rPr>
          <w:b/>
          <w:bCs/>
          <w:i/>
          <w:iCs/>
          <w:color w:val="000000" w:themeColor="text1"/>
          <w:szCs w:val="24"/>
        </w:rPr>
        <w:t xml:space="preserve"> </w:t>
      </w:r>
      <w:r>
        <w:rPr>
          <w:b/>
          <w:bCs/>
          <w:i/>
          <w:iCs/>
          <w:color w:val="000000" w:themeColor="text1"/>
          <w:szCs w:val="24"/>
        </w:rPr>
        <w:t>на</w:t>
      </w:r>
      <w:r w:rsidR="00A62493" w:rsidRPr="00442105">
        <w:rPr>
          <w:b/>
          <w:bCs/>
          <w:i/>
          <w:iCs/>
          <w:color w:val="000000" w:themeColor="text1"/>
          <w:szCs w:val="24"/>
        </w:rPr>
        <w:t xml:space="preserve"> </w:t>
      </w:r>
      <w:r>
        <w:rPr>
          <w:b/>
          <w:bCs/>
          <w:i/>
          <w:iCs/>
          <w:color w:val="000000" w:themeColor="text1"/>
          <w:szCs w:val="24"/>
        </w:rPr>
        <w:t>тај</w:t>
      </w:r>
      <w:r w:rsidR="00A62493" w:rsidRPr="00442105">
        <w:rPr>
          <w:b/>
          <w:bCs/>
          <w:i/>
          <w:iCs/>
          <w:color w:val="000000" w:themeColor="text1"/>
          <w:szCs w:val="24"/>
        </w:rPr>
        <w:t xml:space="preserve"> </w:t>
      </w:r>
      <w:r>
        <w:rPr>
          <w:b/>
          <w:bCs/>
          <w:i/>
          <w:iCs/>
          <w:color w:val="000000" w:themeColor="text1"/>
          <w:szCs w:val="24"/>
        </w:rPr>
        <w:t>дан</w:t>
      </w:r>
      <w:r w:rsidR="00A62493" w:rsidRPr="00442105">
        <w:rPr>
          <w:b/>
          <w:bCs/>
          <w:i/>
          <w:iCs/>
          <w:color w:val="000000" w:themeColor="text1"/>
          <w:szCs w:val="24"/>
        </w:rPr>
        <w:t xml:space="preserve">, </w:t>
      </w:r>
      <w:r>
        <w:rPr>
          <w:b/>
          <w:bCs/>
          <w:i/>
          <w:iCs/>
          <w:color w:val="000000" w:themeColor="text1"/>
          <w:szCs w:val="24"/>
        </w:rPr>
        <w:t>у</w:t>
      </w:r>
      <w:r w:rsidR="00A62493" w:rsidRPr="00442105">
        <w:rPr>
          <w:b/>
          <w:bCs/>
          <w:i/>
          <w:iCs/>
          <w:color w:val="000000" w:themeColor="text1"/>
          <w:szCs w:val="24"/>
        </w:rPr>
        <w:t xml:space="preserve"> </w:t>
      </w:r>
      <w:r>
        <w:rPr>
          <w:b/>
          <w:bCs/>
          <w:i/>
          <w:iCs/>
          <w:color w:val="000000" w:themeColor="text1"/>
          <w:szCs w:val="24"/>
        </w:rPr>
        <w:t>складу</w:t>
      </w:r>
      <w:r w:rsidR="00A62493" w:rsidRPr="00442105">
        <w:rPr>
          <w:b/>
          <w:bCs/>
          <w:i/>
          <w:iCs/>
          <w:color w:val="000000" w:themeColor="text1"/>
          <w:szCs w:val="24"/>
        </w:rPr>
        <w:t xml:space="preserve"> </w:t>
      </w:r>
      <w:r>
        <w:rPr>
          <w:b/>
          <w:bCs/>
          <w:i/>
          <w:iCs/>
          <w:color w:val="000000" w:themeColor="text1"/>
          <w:szCs w:val="24"/>
        </w:rPr>
        <w:t>са</w:t>
      </w:r>
      <w:r w:rsidR="00A62493" w:rsidRPr="00442105">
        <w:rPr>
          <w:b/>
          <w:bCs/>
          <w:i/>
          <w:iCs/>
          <w:color w:val="000000" w:themeColor="text1"/>
          <w:szCs w:val="24"/>
        </w:rPr>
        <w:t xml:space="preserve"> </w:t>
      </w:r>
      <w:r>
        <w:rPr>
          <w:b/>
          <w:bCs/>
          <w:i/>
          <w:iCs/>
          <w:color w:val="000000" w:themeColor="text1"/>
          <w:szCs w:val="24"/>
        </w:rPr>
        <w:t>рачуноводственим</w:t>
      </w:r>
      <w:r w:rsidR="00A62493" w:rsidRPr="00442105">
        <w:rPr>
          <w:b/>
          <w:bCs/>
          <w:i/>
          <w:iCs/>
          <w:color w:val="000000" w:themeColor="text1"/>
          <w:szCs w:val="24"/>
        </w:rPr>
        <w:t xml:space="preserve"> </w:t>
      </w:r>
      <w:r>
        <w:rPr>
          <w:b/>
          <w:bCs/>
          <w:i/>
          <w:iCs/>
          <w:color w:val="000000" w:themeColor="text1"/>
          <w:szCs w:val="24"/>
        </w:rPr>
        <w:t>прописима</w:t>
      </w:r>
      <w:r w:rsidR="00A62493" w:rsidRPr="00442105">
        <w:rPr>
          <w:b/>
          <w:bCs/>
          <w:i/>
          <w:iCs/>
          <w:color w:val="000000" w:themeColor="text1"/>
          <w:szCs w:val="24"/>
        </w:rPr>
        <w:t>.</w:t>
      </w:r>
    </w:p>
    <w:p w:rsidR="00A62493" w:rsidRPr="00442105" w:rsidRDefault="00A62493" w:rsidP="00442105">
      <w:pPr>
        <w:shd w:val="clear" w:color="auto" w:fill="CCFFFF"/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val="sr-Cyrl-CS"/>
        </w:rPr>
      </w:pPr>
    </w:p>
    <w:p w:rsidR="00A62493" w:rsidRPr="00442105" w:rsidRDefault="00A62493" w:rsidP="00442105">
      <w:pPr>
        <w:shd w:val="clear" w:color="auto" w:fill="CCFFFF"/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val="sr-Cyrl-CS"/>
        </w:rPr>
      </w:pPr>
    </w:p>
    <w:p w:rsidR="00A62493" w:rsidRPr="00442105" w:rsidRDefault="00A62493" w:rsidP="00442105">
      <w:pPr>
        <w:shd w:val="clear" w:color="auto" w:fill="CCFFFF"/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ru-RU"/>
        </w:rPr>
      </w:pPr>
      <w:r w:rsidRPr="00442105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ru-RU"/>
        </w:rPr>
        <w:t>4.</w:t>
      </w:r>
      <w:r w:rsidRPr="00442105">
        <w:rPr>
          <w:rFonts w:ascii="Times New Roman" w:hAnsi="Times New Roman"/>
          <w:color w:val="000000" w:themeColor="text1"/>
          <w:sz w:val="24"/>
          <w:szCs w:val="24"/>
          <w:u w:val="single"/>
          <w:lang w:val="ru-RU"/>
        </w:rPr>
        <w:t xml:space="preserve"> </w:t>
      </w:r>
      <w:r w:rsidR="003F0A44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ru-RU"/>
        </w:rPr>
        <w:t>Заби</w:t>
      </w:r>
      <w:r w:rsidR="003F0A44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sr-Cyrl-CS"/>
        </w:rPr>
        <w:t>љ</w:t>
      </w:r>
      <w:r w:rsidR="003F0A44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ru-RU"/>
        </w:rPr>
        <w:t>е</w:t>
      </w:r>
      <w:r w:rsidR="003F0A44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sr-Cyrl-CS"/>
        </w:rPr>
        <w:t>ш</w:t>
      </w:r>
      <w:r w:rsidR="003F0A44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ru-RU"/>
        </w:rPr>
        <w:t>ка</w:t>
      </w:r>
      <w:r w:rsidRPr="00442105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ru-RU"/>
        </w:rPr>
        <w:t xml:space="preserve"> (</w:t>
      </w:r>
      <w:r w:rsidR="003F0A44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ru-RU"/>
        </w:rPr>
        <w:t>РП</w:t>
      </w:r>
      <w:r w:rsidRPr="00442105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ru-RU"/>
        </w:rPr>
        <w:t xml:space="preserve">) </w:t>
      </w:r>
      <w:r w:rsidR="003F0A44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ru-RU"/>
        </w:rPr>
        <w:t>бр</w:t>
      </w:r>
      <w:r w:rsidRPr="00442105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ru-RU"/>
        </w:rPr>
        <w:t>. 4</w:t>
      </w:r>
    </w:p>
    <w:p w:rsidR="00A62493" w:rsidRPr="00442105" w:rsidRDefault="003F0A44" w:rsidP="00442105">
      <w:pPr>
        <w:pStyle w:val="Heading4"/>
        <w:shd w:val="clear" w:color="auto" w:fill="CCFFFF"/>
        <w:spacing w:before="0" w:after="0"/>
        <w:rPr>
          <w:color w:val="000000" w:themeColor="text1"/>
          <w:sz w:val="24"/>
          <w:szCs w:val="24"/>
          <w:lang w:val="ru-RU"/>
        </w:rPr>
      </w:pPr>
      <w:r>
        <w:rPr>
          <w:color w:val="000000" w:themeColor="text1"/>
          <w:sz w:val="24"/>
          <w:szCs w:val="24"/>
          <w:lang w:val="ru-RU"/>
        </w:rPr>
        <w:t>Основ</w:t>
      </w:r>
      <w:r w:rsidR="00A62493" w:rsidRPr="00442105">
        <w:rPr>
          <w:color w:val="000000" w:themeColor="text1"/>
          <w:sz w:val="24"/>
          <w:szCs w:val="24"/>
          <w:lang w:val="ru-RU"/>
        </w:rPr>
        <w:t xml:space="preserve"> </w:t>
      </w:r>
      <w:r>
        <w:rPr>
          <w:color w:val="000000" w:themeColor="text1"/>
          <w:sz w:val="24"/>
          <w:szCs w:val="24"/>
          <w:lang w:val="ru-RU"/>
        </w:rPr>
        <w:t>за</w:t>
      </w:r>
      <w:r w:rsidR="00A62493" w:rsidRPr="00442105">
        <w:rPr>
          <w:color w:val="000000" w:themeColor="text1"/>
          <w:sz w:val="24"/>
          <w:szCs w:val="24"/>
          <w:lang w:val="ru-RU"/>
        </w:rPr>
        <w:t xml:space="preserve"> </w:t>
      </w:r>
      <w:r>
        <w:rPr>
          <w:color w:val="000000" w:themeColor="text1"/>
          <w:sz w:val="24"/>
          <w:szCs w:val="24"/>
          <w:lang w:val="ru-RU"/>
        </w:rPr>
        <w:t>мишљење</w:t>
      </w:r>
      <w:r w:rsidR="00A62493" w:rsidRPr="00442105">
        <w:rPr>
          <w:color w:val="000000" w:themeColor="text1"/>
          <w:sz w:val="24"/>
          <w:szCs w:val="24"/>
          <w:lang w:val="ru-RU"/>
        </w:rPr>
        <w:t xml:space="preserve"> </w:t>
      </w:r>
      <w:r>
        <w:rPr>
          <w:color w:val="000000" w:themeColor="text1"/>
          <w:sz w:val="24"/>
          <w:szCs w:val="24"/>
          <w:lang w:val="ru-RU"/>
        </w:rPr>
        <w:t>са</w:t>
      </w:r>
      <w:r w:rsidR="00A62493" w:rsidRPr="00442105">
        <w:rPr>
          <w:color w:val="000000" w:themeColor="text1"/>
          <w:sz w:val="24"/>
          <w:szCs w:val="24"/>
          <w:lang w:val="ru-RU"/>
        </w:rPr>
        <w:t xml:space="preserve"> </w:t>
      </w:r>
      <w:r>
        <w:rPr>
          <w:color w:val="000000" w:themeColor="text1"/>
          <w:sz w:val="24"/>
          <w:szCs w:val="24"/>
          <w:lang w:val="ru-RU"/>
        </w:rPr>
        <w:t>резервом</w:t>
      </w:r>
    </w:p>
    <w:p w:rsidR="00A62493" w:rsidRPr="00442105" w:rsidRDefault="003F0A44" w:rsidP="00442105">
      <w:pPr>
        <w:shd w:val="clear" w:color="auto" w:fill="CCFFFF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bookmarkStart w:id="2" w:name="OLE_LINK3"/>
      <w:bookmarkStart w:id="3" w:name="OLE_LINK4"/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Одговарају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ћ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им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поступцима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ревизије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сталних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средстава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утврдили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смо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тако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ђ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да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је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дио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недавно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набав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љ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ене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опреме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путем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закупа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(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лизинга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)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погре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ш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но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евидентиран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као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финансијски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закуп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иако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се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неспорно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(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и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су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ш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тински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и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формално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)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ради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о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пословном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закупу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То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је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резултат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досада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шњ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праксе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предузе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ћ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"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"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јер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је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опрема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увијек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узимана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под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закуп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према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условима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финансијског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закупа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По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наведеном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основу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је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капитализована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закуп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љ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ена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опрема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у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вриједности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од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716.250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КМ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ч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име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је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вриједност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опреме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на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дан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31.12.2011.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преције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њ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ена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за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тај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износ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(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опрема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је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набав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љ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ена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крајем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2011.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године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те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амортизација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незнатно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ума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њ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ује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наведену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вриједност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). </w:t>
      </w:r>
    </w:p>
    <w:p w:rsidR="00A62493" w:rsidRPr="00442105" w:rsidRDefault="003F0A44" w:rsidP="00442105">
      <w:pPr>
        <w:pStyle w:val="Heading4"/>
        <w:shd w:val="clear" w:color="auto" w:fill="CCFFFF"/>
        <w:spacing w:before="0" w:after="0"/>
        <w:rPr>
          <w:color w:val="000000" w:themeColor="text1"/>
          <w:sz w:val="24"/>
          <w:szCs w:val="24"/>
          <w:lang w:val="ru-RU"/>
        </w:rPr>
      </w:pPr>
      <w:r>
        <w:rPr>
          <w:color w:val="000000" w:themeColor="text1"/>
          <w:sz w:val="24"/>
          <w:szCs w:val="24"/>
          <w:lang w:val="ru-RU"/>
        </w:rPr>
        <w:t>Мишљење</w:t>
      </w:r>
      <w:r w:rsidR="00A62493" w:rsidRPr="00442105">
        <w:rPr>
          <w:color w:val="000000" w:themeColor="text1"/>
          <w:sz w:val="24"/>
          <w:szCs w:val="24"/>
          <w:lang w:val="ru-RU"/>
        </w:rPr>
        <w:t xml:space="preserve"> </w:t>
      </w:r>
      <w:r>
        <w:rPr>
          <w:color w:val="000000" w:themeColor="text1"/>
          <w:sz w:val="24"/>
          <w:szCs w:val="24"/>
          <w:lang w:val="ru-RU"/>
        </w:rPr>
        <w:t>са</w:t>
      </w:r>
      <w:r w:rsidR="00A62493" w:rsidRPr="00442105">
        <w:rPr>
          <w:color w:val="000000" w:themeColor="text1"/>
          <w:sz w:val="24"/>
          <w:szCs w:val="24"/>
          <w:lang w:val="ru-RU"/>
        </w:rPr>
        <w:t xml:space="preserve"> </w:t>
      </w:r>
      <w:r>
        <w:rPr>
          <w:color w:val="000000" w:themeColor="text1"/>
          <w:sz w:val="24"/>
          <w:szCs w:val="24"/>
          <w:lang w:val="ru-RU"/>
        </w:rPr>
        <w:t>резервом</w:t>
      </w:r>
    </w:p>
    <w:bookmarkEnd w:id="2"/>
    <w:bookmarkEnd w:id="3"/>
    <w:p w:rsidR="00A62493" w:rsidRPr="00442105" w:rsidRDefault="003F0A44" w:rsidP="00442105">
      <w:pPr>
        <w:pStyle w:val="Normalan"/>
        <w:shd w:val="clear" w:color="auto" w:fill="CCFFFF"/>
        <w:spacing w:before="0" w:line="240" w:lineRule="auto"/>
        <w:rPr>
          <w:b/>
          <w:bCs/>
          <w:i/>
          <w:iCs/>
          <w:color w:val="000000" w:themeColor="text1"/>
          <w:szCs w:val="24"/>
        </w:rPr>
      </w:pPr>
      <w:r>
        <w:rPr>
          <w:b/>
          <w:bCs/>
          <w:i/>
          <w:iCs/>
          <w:color w:val="000000" w:themeColor="text1"/>
          <w:szCs w:val="24"/>
        </w:rPr>
        <w:t>По</w:t>
      </w:r>
      <w:r w:rsidR="00A62493" w:rsidRPr="00442105">
        <w:rPr>
          <w:b/>
          <w:bCs/>
          <w:i/>
          <w:iCs/>
          <w:color w:val="000000" w:themeColor="text1"/>
          <w:szCs w:val="24"/>
        </w:rPr>
        <w:t xml:space="preserve"> </w:t>
      </w:r>
      <w:r>
        <w:rPr>
          <w:b/>
          <w:bCs/>
          <w:i/>
          <w:iCs/>
          <w:color w:val="000000" w:themeColor="text1"/>
          <w:szCs w:val="24"/>
        </w:rPr>
        <w:t>нашем</w:t>
      </w:r>
      <w:r w:rsidR="00A62493" w:rsidRPr="00442105">
        <w:rPr>
          <w:b/>
          <w:bCs/>
          <w:i/>
          <w:iCs/>
          <w:color w:val="000000" w:themeColor="text1"/>
          <w:szCs w:val="24"/>
        </w:rPr>
        <w:t xml:space="preserve"> </w:t>
      </w:r>
      <w:r>
        <w:rPr>
          <w:b/>
          <w:bCs/>
          <w:i/>
          <w:iCs/>
          <w:color w:val="000000" w:themeColor="text1"/>
          <w:szCs w:val="24"/>
        </w:rPr>
        <w:t>мишљењу</w:t>
      </w:r>
      <w:r w:rsidR="00A62493" w:rsidRPr="00442105">
        <w:rPr>
          <w:b/>
          <w:bCs/>
          <w:i/>
          <w:iCs/>
          <w:color w:val="000000" w:themeColor="text1"/>
          <w:szCs w:val="24"/>
        </w:rPr>
        <w:t xml:space="preserve">, </w:t>
      </w:r>
      <w:r>
        <w:rPr>
          <w:b/>
          <w:bCs/>
          <w:i/>
          <w:iCs/>
          <w:color w:val="000000" w:themeColor="text1"/>
          <w:szCs w:val="24"/>
        </w:rPr>
        <w:t>осим</w:t>
      </w:r>
      <w:r w:rsidR="00A62493" w:rsidRPr="00442105">
        <w:rPr>
          <w:b/>
          <w:bCs/>
          <w:i/>
          <w:iCs/>
          <w:color w:val="000000" w:themeColor="text1"/>
          <w:szCs w:val="24"/>
        </w:rPr>
        <w:t xml:space="preserve"> </w:t>
      </w:r>
      <w:r>
        <w:rPr>
          <w:b/>
          <w:bCs/>
          <w:i/>
          <w:iCs/>
          <w:color w:val="000000" w:themeColor="text1"/>
          <w:szCs w:val="24"/>
        </w:rPr>
        <w:t>за</w:t>
      </w:r>
      <w:r w:rsidR="00A62493" w:rsidRPr="00442105">
        <w:rPr>
          <w:b/>
          <w:bCs/>
          <w:i/>
          <w:iCs/>
          <w:color w:val="000000" w:themeColor="text1"/>
          <w:szCs w:val="24"/>
        </w:rPr>
        <w:t xml:space="preserve"> </w:t>
      </w:r>
      <w:r>
        <w:rPr>
          <w:b/>
          <w:bCs/>
          <w:i/>
          <w:iCs/>
          <w:color w:val="000000" w:themeColor="text1"/>
          <w:szCs w:val="24"/>
        </w:rPr>
        <w:t>ефекте</w:t>
      </w:r>
      <w:r w:rsidR="00A62493" w:rsidRPr="00442105">
        <w:rPr>
          <w:b/>
          <w:bCs/>
          <w:i/>
          <w:iCs/>
          <w:color w:val="000000" w:themeColor="text1"/>
          <w:szCs w:val="24"/>
        </w:rPr>
        <w:t xml:space="preserve"> </w:t>
      </w:r>
      <w:r>
        <w:rPr>
          <w:b/>
          <w:bCs/>
          <w:i/>
          <w:iCs/>
          <w:color w:val="000000" w:themeColor="text1"/>
          <w:szCs w:val="24"/>
        </w:rPr>
        <w:t>које</w:t>
      </w:r>
      <w:r w:rsidR="00A62493" w:rsidRPr="00442105">
        <w:rPr>
          <w:b/>
          <w:bCs/>
          <w:i/>
          <w:iCs/>
          <w:color w:val="000000" w:themeColor="text1"/>
          <w:szCs w:val="24"/>
        </w:rPr>
        <w:t xml:space="preserve"> </w:t>
      </w:r>
      <w:r>
        <w:rPr>
          <w:b/>
          <w:bCs/>
          <w:i/>
          <w:iCs/>
          <w:color w:val="000000" w:themeColor="text1"/>
          <w:szCs w:val="24"/>
        </w:rPr>
        <w:t>на</w:t>
      </w:r>
      <w:r w:rsidR="00A62493" w:rsidRPr="00442105">
        <w:rPr>
          <w:b/>
          <w:bCs/>
          <w:i/>
          <w:iCs/>
          <w:color w:val="000000" w:themeColor="text1"/>
          <w:szCs w:val="24"/>
        </w:rPr>
        <w:t xml:space="preserve"> </w:t>
      </w:r>
      <w:r>
        <w:rPr>
          <w:b/>
          <w:bCs/>
          <w:i/>
          <w:iCs/>
          <w:color w:val="000000" w:themeColor="text1"/>
          <w:szCs w:val="24"/>
        </w:rPr>
        <w:t>финансијске</w:t>
      </w:r>
      <w:r w:rsidR="00A62493" w:rsidRPr="00442105">
        <w:rPr>
          <w:b/>
          <w:bCs/>
          <w:i/>
          <w:iCs/>
          <w:color w:val="000000" w:themeColor="text1"/>
          <w:szCs w:val="24"/>
        </w:rPr>
        <w:t xml:space="preserve"> </w:t>
      </w:r>
      <w:r>
        <w:rPr>
          <w:b/>
          <w:bCs/>
          <w:i/>
          <w:iCs/>
          <w:color w:val="000000" w:themeColor="text1"/>
          <w:szCs w:val="24"/>
        </w:rPr>
        <w:t>изв</w:t>
      </w:r>
      <w:r>
        <w:rPr>
          <w:b/>
          <w:bCs/>
          <w:i/>
          <w:iCs/>
          <w:color w:val="000000" w:themeColor="text1"/>
          <w:szCs w:val="24"/>
          <w:lang w:val="sr-Cyrl-CS"/>
        </w:rPr>
        <w:t>ј</w:t>
      </w:r>
      <w:r>
        <w:rPr>
          <w:b/>
          <w:bCs/>
          <w:i/>
          <w:iCs/>
          <w:color w:val="000000" w:themeColor="text1"/>
          <w:szCs w:val="24"/>
        </w:rPr>
        <w:t>ештаје</w:t>
      </w:r>
      <w:r w:rsidR="00A62493" w:rsidRPr="00442105">
        <w:rPr>
          <w:b/>
          <w:bCs/>
          <w:i/>
          <w:iCs/>
          <w:color w:val="000000" w:themeColor="text1"/>
          <w:szCs w:val="24"/>
        </w:rPr>
        <w:t xml:space="preserve"> </w:t>
      </w:r>
      <w:r>
        <w:rPr>
          <w:b/>
          <w:bCs/>
          <w:i/>
          <w:iCs/>
          <w:color w:val="000000" w:themeColor="text1"/>
          <w:szCs w:val="24"/>
        </w:rPr>
        <w:t>имају</w:t>
      </w:r>
      <w:r w:rsidR="00A62493" w:rsidRPr="00442105">
        <w:rPr>
          <w:b/>
          <w:bCs/>
          <w:i/>
          <w:iCs/>
          <w:color w:val="000000" w:themeColor="text1"/>
          <w:szCs w:val="24"/>
        </w:rPr>
        <w:t xml:space="preserve"> </w:t>
      </w:r>
      <w:r>
        <w:rPr>
          <w:b/>
          <w:bCs/>
          <w:i/>
          <w:iCs/>
          <w:color w:val="000000" w:themeColor="text1"/>
          <w:szCs w:val="24"/>
        </w:rPr>
        <w:t>питања</w:t>
      </w:r>
      <w:r w:rsidR="00A62493" w:rsidRPr="00442105">
        <w:rPr>
          <w:b/>
          <w:bCs/>
          <w:i/>
          <w:iCs/>
          <w:color w:val="000000" w:themeColor="text1"/>
          <w:szCs w:val="24"/>
        </w:rPr>
        <w:t xml:space="preserve"> </w:t>
      </w:r>
      <w:r>
        <w:rPr>
          <w:b/>
          <w:bCs/>
          <w:i/>
          <w:iCs/>
          <w:color w:val="000000" w:themeColor="text1"/>
          <w:szCs w:val="24"/>
        </w:rPr>
        <w:t>наведена</w:t>
      </w:r>
      <w:r w:rsidR="00A62493" w:rsidRPr="00442105">
        <w:rPr>
          <w:b/>
          <w:bCs/>
          <w:i/>
          <w:iCs/>
          <w:color w:val="000000" w:themeColor="text1"/>
          <w:szCs w:val="24"/>
        </w:rPr>
        <w:t xml:space="preserve"> </w:t>
      </w:r>
      <w:r>
        <w:rPr>
          <w:b/>
          <w:bCs/>
          <w:i/>
          <w:iCs/>
          <w:color w:val="000000" w:themeColor="text1"/>
          <w:szCs w:val="24"/>
        </w:rPr>
        <w:t>у</w:t>
      </w:r>
      <w:r w:rsidR="00A62493" w:rsidRPr="00442105">
        <w:rPr>
          <w:b/>
          <w:bCs/>
          <w:i/>
          <w:iCs/>
          <w:color w:val="000000" w:themeColor="text1"/>
          <w:szCs w:val="24"/>
        </w:rPr>
        <w:t xml:space="preserve"> </w:t>
      </w:r>
      <w:r>
        <w:rPr>
          <w:b/>
          <w:bCs/>
          <w:i/>
          <w:iCs/>
          <w:color w:val="000000" w:themeColor="text1"/>
          <w:szCs w:val="24"/>
        </w:rPr>
        <w:t>Основама</w:t>
      </w:r>
      <w:r w:rsidR="00A62493" w:rsidRPr="00442105">
        <w:rPr>
          <w:b/>
          <w:bCs/>
          <w:i/>
          <w:iCs/>
          <w:color w:val="000000" w:themeColor="text1"/>
          <w:szCs w:val="24"/>
        </w:rPr>
        <w:t xml:space="preserve"> </w:t>
      </w:r>
      <w:r>
        <w:rPr>
          <w:b/>
          <w:bCs/>
          <w:i/>
          <w:iCs/>
          <w:color w:val="000000" w:themeColor="text1"/>
          <w:szCs w:val="24"/>
        </w:rPr>
        <w:t>за</w:t>
      </w:r>
      <w:r w:rsidR="00A62493" w:rsidRPr="00442105">
        <w:rPr>
          <w:b/>
          <w:bCs/>
          <w:i/>
          <w:iCs/>
          <w:color w:val="000000" w:themeColor="text1"/>
          <w:szCs w:val="24"/>
        </w:rPr>
        <w:t xml:space="preserve"> </w:t>
      </w:r>
      <w:r>
        <w:rPr>
          <w:b/>
          <w:bCs/>
          <w:i/>
          <w:iCs/>
          <w:color w:val="000000" w:themeColor="text1"/>
          <w:szCs w:val="24"/>
        </w:rPr>
        <w:t>мишљење</w:t>
      </w:r>
      <w:r w:rsidR="00A62493" w:rsidRPr="00442105">
        <w:rPr>
          <w:b/>
          <w:bCs/>
          <w:i/>
          <w:iCs/>
          <w:color w:val="000000" w:themeColor="text1"/>
          <w:szCs w:val="24"/>
        </w:rPr>
        <w:t xml:space="preserve"> </w:t>
      </w:r>
      <w:r>
        <w:rPr>
          <w:b/>
          <w:bCs/>
          <w:i/>
          <w:iCs/>
          <w:color w:val="000000" w:themeColor="text1"/>
          <w:szCs w:val="24"/>
        </w:rPr>
        <w:t>са</w:t>
      </w:r>
      <w:r w:rsidR="00A62493" w:rsidRPr="00442105">
        <w:rPr>
          <w:b/>
          <w:bCs/>
          <w:i/>
          <w:iCs/>
          <w:color w:val="000000" w:themeColor="text1"/>
          <w:szCs w:val="24"/>
        </w:rPr>
        <w:t xml:space="preserve"> </w:t>
      </w:r>
      <w:r>
        <w:rPr>
          <w:b/>
          <w:bCs/>
          <w:i/>
          <w:iCs/>
          <w:color w:val="000000" w:themeColor="text1"/>
          <w:szCs w:val="24"/>
        </w:rPr>
        <w:t>резервом</w:t>
      </w:r>
      <w:r w:rsidR="00A62493" w:rsidRPr="00442105">
        <w:rPr>
          <w:b/>
          <w:bCs/>
          <w:i/>
          <w:iCs/>
          <w:color w:val="000000" w:themeColor="text1"/>
          <w:szCs w:val="24"/>
        </w:rPr>
        <w:t xml:space="preserve">, </w:t>
      </w:r>
      <w:r>
        <w:rPr>
          <w:b/>
          <w:bCs/>
          <w:i/>
          <w:iCs/>
          <w:color w:val="000000" w:themeColor="text1"/>
          <w:szCs w:val="24"/>
        </w:rPr>
        <w:t>презент</w:t>
      </w:r>
      <w:r>
        <w:rPr>
          <w:b/>
          <w:bCs/>
          <w:i/>
          <w:iCs/>
          <w:color w:val="000000" w:themeColor="text1"/>
          <w:szCs w:val="24"/>
          <w:lang w:val="sr-Cyrl-CS"/>
        </w:rPr>
        <w:t>ов</w:t>
      </w:r>
      <w:r>
        <w:rPr>
          <w:b/>
          <w:bCs/>
          <w:i/>
          <w:iCs/>
          <w:color w:val="000000" w:themeColor="text1"/>
          <w:szCs w:val="24"/>
        </w:rPr>
        <w:t>ани</w:t>
      </w:r>
      <w:r w:rsidR="00A62493" w:rsidRPr="00442105">
        <w:rPr>
          <w:b/>
          <w:bCs/>
          <w:i/>
          <w:iCs/>
          <w:color w:val="000000" w:themeColor="text1"/>
          <w:szCs w:val="24"/>
        </w:rPr>
        <w:t xml:space="preserve"> </w:t>
      </w:r>
      <w:r>
        <w:rPr>
          <w:b/>
          <w:bCs/>
          <w:i/>
          <w:iCs/>
          <w:color w:val="000000" w:themeColor="text1"/>
          <w:szCs w:val="24"/>
        </w:rPr>
        <w:t>финансијски</w:t>
      </w:r>
      <w:r w:rsidR="00A62493" w:rsidRPr="00442105">
        <w:rPr>
          <w:b/>
          <w:bCs/>
          <w:i/>
          <w:iCs/>
          <w:color w:val="000000" w:themeColor="text1"/>
          <w:szCs w:val="24"/>
        </w:rPr>
        <w:t xml:space="preserve"> </w:t>
      </w:r>
      <w:r>
        <w:rPr>
          <w:b/>
          <w:bCs/>
          <w:i/>
          <w:iCs/>
          <w:color w:val="000000" w:themeColor="text1"/>
          <w:szCs w:val="24"/>
        </w:rPr>
        <w:t>изв</w:t>
      </w:r>
      <w:r>
        <w:rPr>
          <w:b/>
          <w:bCs/>
          <w:i/>
          <w:iCs/>
          <w:color w:val="000000" w:themeColor="text1"/>
          <w:szCs w:val="24"/>
          <w:lang w:val="sr-Cyrl-CS"/>
        </w:rPr>
        <w:t>ј</w:t>
      </w:r>
      <w:r>
        <w:rPr>
          <w:b/>
          <w:bCs/>
          <w:i/>
          <w:iCs/>
          <w:color w:val="000000" w:themeColor="text1"/>
          <w:szCs w:val="24"/>
        </w:rPr>
        <w:t>ештаји</w:t>
      </w:r>
      <w:r w:rsidR="00A62493" w:rsidRPr="00442105">
        <w:rPr>
          <w:b/>
          <w:bCs/>
          <w:i/>
          <w:iCs/>
          <w:color w:val="000000" w:themeColor="text1"/>
          <w:szCs w:val="24"/>
        </w:rPr>
        <w:t xml:space="preserve"> </w:t>
      </w:r>
      <w:r>
        <w:rPr>
          <w:b/>
          <w:bCs/>
          <w:i/>
          <w:iCs/>
          <w:color w:val="000000" w:themeColor="text1"/>
          <w:szCs w:val="24"/>
        </w:rPr>
        <w:t>истинито</w:t>
      </w:r>
      <w:r w:rsidR="00A62493" w:rsidRPr="00442105">
        <w:rPr>
          <w:b/>
          <w:bCs/>
          <w:i/>
          <w:iCs/>
          <w:color w:val="000000" w:themeColor="text1"/>
          <w:szCs w:val="24"/>
        </w:rPr>
        <w:t xml:space="preserve"> </w:t>
      </w:r>
      <w:r>
        <w:rPr>
          <w:b/>
          <w:bCs/>
          <w:i/>
          <w:iCs/>
          <w:color w:val="000000" w:themeColor="text1"/>
          <w:szCs w:val="24"/>
        </w:rPr>
        <w:t>и</w:t>
      </w:r>
      <w:r w:rsidR="00A62493" w:rsidRPr="00442105">
        <w:rPr>
          <w:b/>
          <w:bCs/>
          <w:i/>
          <w:iCs/>
          <w:color w:val="000000" w:themeColor="text1"/>
          <w:szCs w:val="24"/>
        </w:rPr>
        <w:t xml:space="preserve"> </w:t>
      </w:r>
      <w:r>
        <w:rPr>
          <w:b/>
          <w:bCs/>
          <w:i/>
          <w:iCs/>
          <w:color w:val="000000" w:themeColor="text1"/>
          <w:szCs w:val="24"/>
        </w:rPr>
        <w:t>објективно</w:t>
      </w:r>
      <w:r w:rsidR="00A62493" w:rsidRPr="00442105">
        <w:rPr>
          <w:b/>
          <w:bCs/>
          <w:i/>
          <w:iCs/>
          <w:color w:val="000000" w:themeColor="text1"/>
          <w:szCs w:val="24"/>
        </w:rPr>
        <w:t xml:space="preserve">, </w:t>
      </w:r>
      <w:r>
        <w:rPr>
          <w:b/>
          <w:bCs/>
          <w:i/>
          <w:iCs/>
          <w:color w:val="000000" w:themeColor="text1"/>
          <w:szCs w:val="24"/>
        </w:rPr>
        <w:t>по</w:t>
      </w:r>
      <w:r w:rsidR="00A62493" w:rsidRPr="00442105">
        <w:rPr>
          <w:b/>
          <w:bCs/>
          <w:i/>
          <w:iCs/>
          <w:color w:val="000000" w:themeColor="text1"/>
          <w:szCs w:val="24"/>
        </w:rPr>
        <w:t xml:space="preserve"> </w:t>
      </w:r>
      <w:r>
        <w:rPr>
          <w:b/>
          <w:bCs/>
          <w:i/>
          <w:iCs/>
          <w:color w:val="000000" w:themeColor="text1"/>
          <w:szCs w:val="24"/>
        </w:rPr>
        <w:t>свим</w:t>
      </w:r>
      <w:r w:rsidR="00A62493" w:rsidRPr="00442105">
        <w:rPr>
          <w:b/>
          <w:bCs/>
          <w:i/>
          <w:iCs/>
          <w:color w:val="000000" w:themeColor="text1"/>
          <w:szCs w:val="24"/>
        </w:rPr>
        <w:t xml:space="preserve"> </w:t>
      </w:r>
      <w:r>
        <w:rPr>
          <w:b/>
          <w:bCs/>
          <w:i/>
          <w:iCs/>
          <w:color w:val="000000" w:themeColor="text1"/>
          <w:szCs w:val="24"/>
        </w:rPr>
        <w:t>материјално</w:t>
      </w:r>
      <w:r w:rsidR="00A62493" w:rsidRPr="00442105">
        <w:rPr>
          <w:b/>
          <w:bCs/>
          <w:i/>
          <w:iCs/>
          <w:color w:val="000000" w:themeColor="text1"/>
          <w:szCs w:val="24"/>
        </w:rPr>
        <w:t xml:space="preserve"> </w:t>
      </w:r>
      <w:r>
        <w:rPr>
          <w:b/>
          <w:bCs/>
          <w:i/>
          <w:iCs/>
          <w:color w:val="000000" w:themeColor="text1"/>
          <w:szCs w:val="24"/>
        </w:rPr>
        <w:t>значајним</w:t>
      </w:r>
      <w:r w:rsidR="00A62493" w:rsidRPr="00442105">
        <w:rPr>
          <w:b/>
          <w:bCs/>
          <w:i/>
          <w:iCs/>
          <w:color w:val="000000" w:themeColor="text1"/>
          <w:szCs w:val="24"/>
        </w:rPr>
        <w:t xml:space="preserve"> </w:t>
      </w:r>
      <w:r>
        <w:rPr>
          <w:b/>
          <w:bCs/>
          <w:i/>
          <w:iCs/>
          <w:color w:val="000000" w:themeColor="text1"/>
          <w:szCs w:val="24"/>
        </w:rPr>
        <w:t>питањима</w:t>
      </w:r>
      <w:r w:rsidR="00A62493" w:rsidRPr="00442105">
        <w:rPr>
          <w:b/>
          <w:bCs/>
          <w:i/>
          <w:iCs/>
          <w:color w:val="000000" w:themeColor="text1"/>
          <w:szCs w:val="24"/>
        </w:rPr>
        <w:t xml:space="preserve">, </w:t>
      </w:r>
      <w:r>
        <w:rPr>
          <w:b/>
          <w:bCs/>
          <w:i/>
          <w:iCs/>
          <w:color w:val="000000" w:themeColor="text1"/>
          <w:szCs w:val="24"/>
        </w:rPr>
        <w:t>приказују</w:t>
      </w:r>
      <w:r w:rsidR="00A62493" w:rsidRPr="00442105">
        <w:rPr>
          <w:b/>
          <w:bCs/>
          <w:i/>
          <w:iCs/>
          <w:color w:val="000000" w:themeColor="text1"/>
          <w:szCs w:val="24"/>
        </w:rPr>
        <w:t xml:space="preserve"> </w:t>
      </w:r>
      <w:r>
        <w:rPr>
          <w:b/>
          <w:bCs/>
          <w:i/>
          <w:iCs/>
          <w:color w:val="000000" w:themeColor="text1"/>
          <w:szCs w:val="24"/>
        </w:rPr>
        <w:t>финансијски</w:t>
      </w:r>
      <w:r w:rsidR="00A62493" w:rsidRPr="00442105">
        <w:rPr>
          <w:b/>
          <w:bCs/>
          <w:i/>
          <w:iCs/>
          <w:color w:val="000000" w:themeColor="text1"/>
          <w:szCs w:val="24"/>
        </w:rPr>
        <w:t xml:space="preserve"> </w:t>
      </w:r>
      <w:r>
        <w:rPr>
          <w:b/>
          <w:bCs/>
          <w:i/>
          <w:iCs/>
          <w:color w:val="000000" w:themeColor="text1"/>
          <w:szCs w:val="24"/>
        </w:rPr>
        <w:t>положај</w:t>
      </w:r>
      <w:r w:rsidR="00A62493" w:rsidRPr="00442105">
        <w:rPr>
          <w:b/>
          <w:bCs/>
          <w:i/>
          <w:iCs/>
          <w:color w:val="000000" w:themeColor="text1"/>
          <w:szCs w:val="24"/>
        </w:rPr>
        <w:t xml:space="preserve"> </w:t>
      </w:r>
      <w:r>
        <w:rPr>
          <w:b/>
          <w:bCs/>
          <w:i/>
          <w:iCs/>
          <w:color w:val="000000" w:themeColor="text1"/>
          <w:szCs w:val="24"/>
          <w:lang w:val="sr-Cyrl-CS"/>
        </w:rPr>
        <w:t>Предузећа</w:t>
      </w:r>
      <w:r w:rsidR="00A62493" w:rsidRPr="00442105">
        <w:rPr>
          <w:b/>
          <w:bCs/>
          <w:i/>
          <w:iCs/>
          <w:color w:val="000000" w:themeColor="text1"/>
          <w:szCs w:val="24"/>
        </w:rPr>
        <w:t xml:space="preserve"> </w:t>
      </w:r>
      <w:r>
        <w:rPr>
          <w:b/>
          <w:bCs/>
          <w:i/>
          <w:iCs/>
          <w:color w:val="000000" w:themeColor="text1"/>
          <w:szCs w:val="24"/>
        </w:rPr>
        <w:t>на</w:t>
      </w:r>
      <w:r w:rsidR="00A62493" w:rsidRPr="00442105">
        <w:rPr>
          <w:b/>
          <w:bCs/>
          <w:i/>
          <w:iCs/>
          <w:color w:val="000000" w:themeColor="text1"/>
          <w:szCs w:val="24"/>
        </w:rPr>
        <w:t xml:space="preserve"> </w:t>
      </w:r>
      <w:r>
        <w:rPr>
          <w:b/>
          <w:bCs/>
          <w:i/>
          <w:iCs/>
          <w:color w:val="000000" w:themeColor="text1"/>
          <w:szCs w:val="24"/>
        </w:rPr>
        <w:t>дан</w:t>
      </w:r>
      <w:r w:rsidR="00A62493" w:rsidRPr="00442105">
        <w:rPr>
          <w:b/>
          <w:bCs/>
          <w:i/>
          <w:iCs/>
          <w:color w:val="000000" w:themeColor="text1"/>
          <w:szCs w:val="24"/>
        </w:rPr>
        <w:t xml:space="preserve"> 31. </w:t>
      </w:r>
      <w:r>
        <w:rPr>
          <w:b/>
          <w:bCs/>
          <w:i/>
          <w:iCs/>
          <w:color w:val="000000" w:themeColor="text1"/>
          <w:szCs w:val="24"/>
        </w:rPr>
        <w:t>децембра</w:t>
      </w:r>
      <w:r w:rsidR="00A62493" w:rsidRPr="00442105">
        <w:rPr>
          <w:b/>
          <w:bCs/>
          <w:i/>
          <w:iCs/>
          <w:color w:val="000000" w:themeColor="text1"/>
          <w:szCs w:val="24"/>
          <w:lang w:val="sr-Cyrl-CS"/>
        </w:rPr>
        <w:t xml:space="preserve"> 201</w:t>
      </w:r>
      <w:r w:rsidR="006B0F35" w:rsidRPr="00442105">
        <w:rPr>
          <w:b/>
          <w:bCs/>
          <w:i/>
          <w:iCs/>
          <w:color w:val="000000" w:themeColor="text1"/>
          <w:szCs w:val="24"/>
          <w:lang w:val="sr-Cyrl-CS"/>
        </w:rPr>
        <w:t>3</w:t>
      </w:r>
      <w:r w:rsidR="00A62493" w:rsidRPr="00442105">
        <w:rPr>
          <w:b/>
          <w:bCs/>
          <w:i/>
          <w:iCs/>
          <w:color w:val="000000" w:themeColor="text1"/>
          <w:szCs w:val="24"/>
          <w:lang w:val="sr-Cyrl-CS"/>
        </w:rPr>
        <w:t xml:space="preserve">. </w:t>
      </w:r>
      <w:r>
        <w:rPr>
          <w:b/>
          <w:bCs/>
          <w:i/>
          <w:iCs/>
          <w:color w:val="000000" w:themeColor="text1"/>
          <w:szCs w:val="24"/>
        </w:rPr>
        <w:t>године</w:t>
      </w:r>
      <w:r w:rsidR="00A62493" w:rsidRPr="00442105">
        <w:rPr>
          <w:b/>
          <w:bCs/>
          <w:i/>
          <w:iCs/>
          <w:color w:val="000000" w:themeColor="text1"/>
          <w:szCs w:val="24"/>
        </w:rPr>
        <w:t xml:space="preserve">, </w:t>
      </w:r>
      <w:r>
        <w:rPr>
          <w:b/>
          <w:bCs/>
          <w:i/>
          <w:iCs/>
          <w:color w:val="000000" w:themeColor="text1"/>
          <w:szCs w:val="24"/>
        </w:rPr>
        <w:t>као</w:t>
      </w:r>
      <w:r w:rsidR="00A62493" w:rsidRPr="00442105">
        <w:rPr>
          <w:b/>
          <w:bCs/>
          <w:i/>
          <w:iCs/>
          <w:color w:val="000000" w:themeColor="text1"/>
          <w:szCs w:val="24"/>
        </w:rPr>
        <w:t xml:space="preserve"> </w:t>
      </w:r>
      <w:r>
        <w:rPr>
          <w:b/>
          <w:bCs/>
          <w:i/>
          <w:iCs/>
          <w:color w:val="000000" w:themeColor="text1"/>
          <w:szCs w:val="24"/>
        </w:rPr>
        <w:t>и</w:t>
      </w:r>
      <w:r w:rsidR="00A62493" w:rsidRPr="00442105">
        <w:rPr>
          <w:b/>
          <w:bCs/>
          <w:i/>
          <w:iCs/>
          <w:color w:val="000000" w:themeColor="text1"/>
          <w:szCs w:val="24"/>
        </w:rPr>
        <w:t xml:space="preserve"> </w:t>
      </w:r>
      <w:r>
        <w:rPr>
          <w:b/>
          <w:bCs/>
          <w:i/>
          <w:iCs/>
          <w:color w:val="000000" w:themeColor="text1"/>
          <w:szCs w:val="24"/>
        </w:rPr>
        <w:t>резултате</w:t>
      </w:r>
      <w:r w:rsidR="00A62493" w:rsidRPr="00442105">
        <w:rPr>
          <w:b/>
          <w:bCs/>
          <w:i/>
          <w:iCs/>
          <w:color w:val="000000" w:themeColor="text1"/>
          <w:szCs w:val="24"/>
        </w:rPr>
        <w:t xml:space="preserve"> </w:t>
      </w:r>
      <w:r>
        <w:rPr>
          <w:b/>
          <w:bCs/>
          <w:i/>
          <w:iCs/>
          <w:color w:val="000000" w:themeColor="text1"/>
          <w:szCs w:val="24"/>
        </w:rPr>
        <w:t>његовог</w:t>
      </w:r>
      <w:r w:rsidR="00A62493" w:rsidRPr="00442105">
        <w:rPr>
          <w:b/>
          <w:bCs/>
          <w:i/>
          <w:iCs/>
          <w:color w:val="000000" w:themeColor="text1"/>
          <w:szCs w:val="24"/>
        </w:rPr>
        <w:t xml:space="preserve"> </w:t>
      </w:r>
      <w:r>
        <w:rPr>
          <w:b/>
          <w:bCs/>
          <w:i/>
          <w:iCs/>
          <w:color w:val="000000" w:themeColor="text1"/>
          <w:szCs w:val="24"/>
        </w:rPr>
        <w:t>пословања</w:t>
      </w:r>
      <w:r w:rsidR="00A62493" w:rsidRPr="00442105">
        <w:rPr>
          <w:b/>
          <w:bCs/>
          <w:i/>
          <w:iCs/>
          <w:color w:val="000000" w:themeColor="text1"/>
          <w:szCs w:val="24"/>
        </w:rPr>
        <w:t xml:space="preserve"> </w:t>
      </w:r>
      <w:r>
        <w:rPr>
          <w:b/>
          <w:bCs/>
          <w:i/>
          <w:iCs/>
          <w:color w:val="000000" w:themeColor="text1"/>
          <w:szCs w:val="24"/>
        </w:rPr>
        <w:t>за</w:t>
      </w:r>
      <w:r w:rsidR="00A62493" w:rsidRPr="00442105">
        <w:rPr>
          <w:b/>
          <w:bCs/>
          <w:i/>
          <w:iCs/>
          <w:color w:val="000000" w:themeColor="text1"/>
          <w:szCs w:val="24"/>
        </w:rPr>
        <w:t xml:space="preserve"> </w:t>
      </w:r>
      <w:r>
        <w:rPr>
          <w:b/>
          <w:bCs/>
          <w:i/>
          <w:iCs/>
          <w:color w:val="000000" w:themeColor="text1"/>
          <w:szCs w:val="24"/>
        </w:rPr>
        <w:t>годину</w:t>
      </w:r>
      <w:r w:rsidR="00A62493" w:rsidRPr="00442105">
        <w:rPr>
          <w:b/>
          <w:bCs/>
          <w:i/>
          <w:iCs/>
          <w:color w:val="000000" w:themeColor="text1"/>
          <w:szCs w:val="24"/>
        </w:rPr>
        <w:t xml:space="preserve"> </w:t>
      </w:r>
      <w:r>
        <w:rPr>
          <w:b/>
          <w:bCs/>
          <w:i/>
          <w:iCs/>
          <w:color w:val="000000" w:themeColor="text1"/>
          <w:szCs w:val="24"/>
        </w:rPr>
        <w:t>која</w:t>
      </w:r>
      <w:r w:rsidR="00A62493" w:rsidRPr="00442105">
        <w:rPr>
          <w:b/>
          <w:bCs/>
          <w:i/>
          <w:iCs/>
          <w:color w:val="000000" w:themeColor="text1"/>
          <w:szCs w:val="24"/>
        </w:rPr>
        <w:t xml:space="preserve"> </w:t>
      </w:r>
      <w:r>
        <w:rPr>
          <w:b/>
          <w:bCs/>
          <w:i/>
          <w:iCs/>
          <w:color w:val="000000" w:themeColor="text1"/>
          <w:szCs w:val="24"/>
        </w:rPr>
        <w:t>се</w:t>
      </w:r>
      <w:r w:rsidR="00A62493" w:rsidRPr="00442105">
        <w:rPr>
          <w:b/>
          <w:bCs/>
          <w:i/>
          <w:iCs/>
          <w:color w:val="000000" w:themeColor="text1"/>
          <w:szCs w:val="24"/>
        </w:rPr>
        <w:t xml:space="preserve"> </w:t>
      </w:r>
      <w:r>
        <w:rPr>
          <w:b/>
          <w:bCs/>
          <w:i/>
          <w:iCs/>
          <w:color w:val="000000" w:themeColor="text1"/>
          <w:szCs w:val="24"/>
        </w:rPr>
        <w:t>завршава</w:t>
      </w:r>
      <w:r w:rsidR="00A62493" w:rsidRPr="00442105">
        <w:rPr>
          <w:b/>
          <w:bCs/>
          <w:i/>
          <w:iCs/>
          <w:color w:val="000000" w:themeColor="text1"/>
          <w:szCs w:val="24"/>
        </w:rPr>
        <w:t xml:space="preserve"> </w:t>
      </w:r>
      <w:r>
        <w:rPr>
          <w:b/>
          <w:bCs/>
          <w:i/>
          <w:iCs/>
          <w:color w:val="000000" w:themeColor="text1"/>
          <w:szCs w:val="24"/>
        </w:rPr>
        <w:t>на</w:t>
      </w:r>
      <w:r w:rsidR="00A62493" w:rsidRPr="00442105">
        <w:rPr>
          <w:b/>
          <w:bCs/>
          <w:i/>
          <w:iCs/>
          <w:color w:val="000000" w:themeColor="text1"/>
          <w:szCs w:val="24"/>
        </w:rPr>
        <w:t xml:space="preserve"> </w:t>
      </w:r>
      <w:r>
        <w:rPr>
          <w:b/>
          <w:bCs/>
          <w:i/>
          <w:iCs/>
          <w:color w:val="000000" w:themeColor="text1"/>
          <w:szCs w:val="24"/>
        </w:rPr>
        <w:t>тај</w:t>
      </w:r>
      <w:r w:rsidR="00A62493" w:rsidRPr="00442105">
        <w:rPr>
          <w:b/>
          <w:bCs/>
          <w:i/>
          <w:iCs/>
          <w:color w:val="000000" w:themeColor="text1"/>
          <w:szCs w:val="24"/>
        </w:rPr>
        <w:t xml:space="preserve"> </w:t>
      </w:r>
      <w:r>
        <w:rPr>
          <w:b/>
          <w:bCs/>
          <w:i/>
          <w:iCs/>
          <w:color w:val="000000" w:themeColor="text1"/>
          <w:szCs w:val="24"/>
        </w:rPr>
        <w:t>дан</w:t>
      </w:r>
      <w:r w:rsidR="00A62493" w:rsidRPr="00442105">
        <w:rPr>
          <w:b/>
          <w:bCs/>
          <w:i/>
          <w:iCs/>
          <w:color w:val="000000" w:themeColor="text1"/>
          <w:szCs w:val="24"/>
        </w:rPr>
        <w:t xml:space="preserve">, </w:t>
      </w:r>
      <w:r>
        <w:rPr>
          <w:b/>
          <w:bCs/>
          <w:i/>
          <w:iCs/>
          <w:color w:val="000000" w:themeColor="text1"/>
          <w:szCs w:val="24"/>
        </w:rPr>
        <w:t>у</w:t>
      </w:r>
      <w:r w:rsidR="00A62493" w:rsidRPr="00442105">
        <w:rPr>
          <w:b/>
          <w:bCs/>
          <w:i/>
          <w:iCs/>
          <w:color w:val="000000" w:themeColor="text1"/>
          <w:szCs w:val="24"/>
        </w:rPr>
        <w:t xml:space="preserve"> </w:t>
      </w:r>
      <w:r>
        <w:rPr>
          <w:b/>
          <w:bCs/>
          <w:i/>
          <w:iCs/>
          <w:color w:val="000000" w:themeColor="text1"/>
          <w:szCs w:val="24"/>
        </w:rPr>
        <w:t>складу</w:t>
      </w:r>
      <w:r w:rsidR="00A62493" w:rsidRPr="00442105">
        <w:rPr>
          <w:b/>
          <w:bCs/>
          <w:i/>
          <w:iCs/>
          <w:color w:val="000000" w:themeColor="text1"/>
          <w:szCs w:val="24"/>
        </w:rPr>
        <w:t xml:space="preserve"> </w:t>
      </w:r>
      <w:r>
        <w:rPr>
          <w:b/>
          <w:bCs/>
          <w:i/>
          <w:iCs/>
          <w:color w:val="000000" w:themeColor="text1"/>
          <w:szCs w:val="24"/>
        </w:rPr>
        <w:t>са</w:t>
      </w:r>
      <w:r w:rsidR="00A62493" w:rsidRPr="00442105">
        <w:rPr>
          <w:b/>
          <w:bCs/>
          <w:i/>
          <w:iCs/>
          <w:color w:val="000000" w:themeColor="text1"/>
          <w:szCs w:val="24"/>
        </w:rPr>
        <w:t xml:space="preserve"> </w:t>
      </w:r>
      <w:r>
        <w:rPr>
          <w:b/>
          <w:bCs/>
          <w:i/>
          <w:iCs/>
          <w:color w:val="000000" w:themeColor="text1"/>
          <w:szCs w:val="24"/>
        </w:rPr>
        <w:t>рачуноводственим</w:t>
      </w:r>
      <w:r w:rsidR="00A62493" w:rsidRPr="00442105">
        <w:rPr>
          <w:b/>
          <w:bCs/>
          <w:i/>
          <w:iCs/>
          <w:color w:val="000000" w:themeColor="text1"/>
          <w:szCs w:val="24"/>
        </w:rPr>
        <w:t xml:space="preserve"> </w:t>
      </w:r>
      <w:r>
        <w:rPr>
          <w:b/>
          <w:bCs/>
          <w:i/>
          <w:iCs/>
          <w:color w:val="000000" w:themeColor="text1"/>
          <w:szCs w:val="24"/>
        </w:rPr>
        <w:t>прописима</w:t>
      </w:r>
      <w:r w:rsidR="00A62493" w:rsidRPr="00442105">
        <w:rPr>
          <w:b/>
          <w:bCs/>
          <w:i/>
          <w:iCs/>
          <w:color w:val="000000" w:themeColor="text1"/>
          <w:szCs w:val="24"/>
        </w:rPr>
        <w:t>.</w:t>
      </w:r>
    </w:p>
    <w:p w:rsidR="00A62493" w:rsidRPr="00442105" w:rsidRDefault="00A62493" w:rsidP="00442105">
      <w:pPr>
        <w:shd w:val="clear" w:color="auto" w:fill="CCFFFF"/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en-US"/>
        </w:rPr>
      </w:pPr>
    </w:p>
    <w:p w:rsidR="00A62493" w:rsidRPr="00442105" w:rsidRDefault="00A62493" w:rsidP="00442105">
      <w:pPr>
        <w:shd w:val="clear" w:color="auto" w:fill="CCFFFF"/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en-US"/>
        </w:rPr>
      </w:pPr>
    </w:p>
    <w:p w:rsidR="00A62493" w:rsidRPr="00442105" w:rsidRDefault="00A62493" w:rsidP="00442105">
      <w:pPr>
        <w:shd w:val="clear" w:color="auto" w:fill="CCFFFF"/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ru-RU"/>
        </w:rPr>
      </w:pPr>
      <w:r w:rsidRPr="00442105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ru-RU"/>
        </w:rPr>
        <w:t xml:space="preserve">5. </w:t>
      </w:r>
      <w:r w:rsidR="003F0A44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ru-RU"/>
        </w:rPr>
        <w:t>Заби</w:t>
      </w:r>
      <w:r w:rsidR="003F0A44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sr-Cyrl-CS"/>
        </w:rPr>
        <w:t>љ</w:t>
      </w:r>
      <w:r w:rsidR="003F0A44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ru-RU"/>
        </w:rPr>
        <w:t>е</w:t>
      </w:r>
      <w:r w:rsidR="003F0A44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sr-Cyrl-CS"/>
        </w:rPr>
        <w:t>ш</w:t>
      </w:r>
      <w:r w:rsidR="003F0A44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ru-RU"/>
        </w:rPr>
        <w:t>ка</w:t>
      </w:r>
      <w:r w:rsidRPr="00442105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ru-RU"/>
        </w:rPr>
        <w:t xml:space="preserve"> (</w:t>
      </w:r>
      <w:r w:rsidR="003F0A44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ru-RU"/>
        </w:rPr>
        <w:t>РП</w:t>
      </w:r>
      <w:r w:rsidRPr="00442105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ru-RU"/>
        </w:rPr>
        <w:t xml:space="preserve">) </w:t>
      </w:r>
      <w:r w:rsidR="003F0A44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ru-RU"/>
        </w:rPr>
        <w:t>бр</w:t>
      </w:r>
      <w:r w:rsidRPr="00442105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ru-RU"/>
        </w:rPr>
        <w:t>. 5</w:t>
      </w:r>
    </w:p>
    <w:p w:rsidR="00A62493" w:rsidRPr="00442105" w:rsidRDefault="003F0A44" w:rsidP="00442105">
      <w:pPr>
        <w:pStyle w:val="BodyText2"/>
        <w:shd w:val="clear" w:color="auto" w:fill="CCFFFF"/>
        <w:spacing w:after="0" w:line="240" w:lineRule="auto"/>
        <w:rPr>
          <w:b/>
          <w:bCs/>
          <w:color w:val="000000" w:themeColor="text1"/>
          <w:lang w:val="ru-RU"/>
        </w:rPr>
      </w:pPr>
      <w:r>
        <w:rPr>
          <w:b/>
          <w:bCs/>
          <w:color w:val="000000" w:themeColor="text1"/>
          <w:lang w:val="ru-RU"/>
        </w:rPr>
        <w:t>Ми</w:t>
      </w:r>
      <w:r>
        <w:rPr>
          <w:b/>
          <w:bCs/>
          <w:color w:val="000000" w:themeColor="text1"/>
          <w:lang w:val="sr-Cyrl-CS"/>
        </w:rPr>
        <w:t>шљ</w:t>
      </w:r>
      <w:r>
        <w:rPr>
          <w:b/>
          <w:bCs/>
          <w:color w:val="000000" w:themeColor="text1"/>
          <w:lang w:val="ru-RU"/>
        </w:rPr>
        <w:t>е</w:t>
      </w:r>
      <w:r>
        <w:rPr>
          <w:b/>
          <w:bCs/>
          <w:color w:val="000000" w:themeColor="text1"/>
          <w:lang w:val="sr-Cyrl-CS"/>
        </w:rPr>
        <w:t>њ</w:t>
      </w:r>
      <w:r>
        <w:rPr>
          <w:b/>
          <w:bCs/>
          <w:color w:val="000000" w:themeColor="text1"/>
          <w:lang w:val="ru-RU"/>
        </w:rPr>
        <w:t>е</w:t>
      </w:r>
      <w:r w:rsidR="00A62493" w:rsidRPr="00442105">
        <w:rPr>
          <w:b/>
          <w:bCs/>
          <w:color w:val="000000" w:themeColor="text1"/>
          <w:lang w:val="ru-RU"/>
        </w:rPr>
        <w:t xml:space="preserve">: </w:t>
      </w:r>
    </w:p>
    <w:p w:rsidR="00A62493" w:rsidRPr="00442105" w:rsidRDefault="003F0A44" w:rsidP="00442105">
      <w:pPr>
        <w:pStyle w:val="Normalan"/>
        <w:shd w:val="clear" w:color="auto" w:fill="CCFFFF"/>
        <w:spacing w:before="0" w:line="240" w:lineRule="auto"/>
        <w:rPr>
          <w:b/>
          <w:bCs/>
          <w:i/>
          <w:iCs/>
          <w:color w:val="000000" w:themeColor="text1"/>
          <w:szCs w:val="24"/>
        </w:rPr>
      </w:pPr>
      <w:r>
        <w:rPr>
          <w:b/>
          <w:bCs/>
          <w:i/>
          <w:iCs/>
          <w:color w:val="000000" w:themeColor="text1"/>
          <w:szCs w:val="24"/>
        </w:rPr>
        <w:t>По</w:t>
      </w:r>
      <w:r w:rsidR="00A62493" w:rsidRPr="00442105">
        <w:rPr>
          <w:b/>
          <w:bCs/>
          <w:i/>
          <w:iCs/>
          <w:color w:val="000000" w:themeColor="text1"/>
          <w:szCs w:val="24"/>
        </w:rPr>
        <w:t xml:space="preserve"> </w:t>
      </w:r>
      <w:r>
        <w:rPr>
          <w:b/>
          <w:bCs/>
          <w:i/>
          <w:iCs/>
          <w:color w:val="000000" w:themeColor="text1"/>
          <w:szCs w:val="24"/>
        </w:rPr>
        <w:t>нашем</w:t>
      </w:r>
      <w:r w:rsidR="00A62493" w:rsidRPr="00442105">
        <w:rPr>
          <w:b/>
          <w:bCs/>
          <w:i/>
          <w:iCs/>
          <w:color w:val="000000" w:themeColor="text1"/>
          <w:szCs w:val="24"/>
        </w:rPr>
        <w:t xml:space="preserve"> </w:t>
      </w:r>
      <w:r>
        <w:rPr>
          <w:b/>
          <w:bCs/>
          <w:i/>
          <w:iCs/>
          <w:color w:val="000000" w:themeColor="text1"/>
          <w:szCs w:val="24"/>
        </w:rPr>
        <w:t>мишљењу</w:t>
      </w:r>
      <w:r w:rsidR="00A62493" w:rsidRPr="00442105">
        <w:rPr>
          <w:b/>
          <w:bCs/>
          <w:i/>
          <w:iCs/>
          <w:color w:val="000000" w:themeColor="text1"/>
          <w:szCs w:val="24"/>
        </w:rPr>
        <w:t xml:space="preserve"> </w:t>
      </w:r>
      <w:r>
        <w:rPr>
          <w:b/>
          <w:bCs/>
          <w:i/>
          <w:iCs/>
          <w:color w:val="000000" w:themeColor="text1"/>
          <w:szCs w:val="24"/>
        </w:rPr>
        <w:t>финансијски</w:t>
      </w:r>
      <w:r w:rsidR="00A62493" w:rsidRPr="00442105">
        <w:rPr>
          <w:b/>
          <w:bCs/>
          <w:i/>
          <w:iCs/>
          <w:color w:val="000000" w:themeColor="text1"/>
          <w:szCs w:val="24"/>
        </w:rPr>
        <w:t xml:space="preserve"> </w:t>
      </w:r>
      <w:r>
        <w:rPr>
          <w:b/>
          <w:bCs/>
          <w:i/>
          <w:iCs/>
          <w:color w:val="000000" w:themeColor="text1"/>
          <w:szCs w:val="24"/>
        </w:rPr>
        <w:t>из</w:t>
      </w:r>
      <w:r>
        <w:rPr>
          <w:b/>
          <w:bCs/>
          <w:i/>
          <w:iCs/>
          <w:color w:val="000000" w:themeColor="text1"/>
          <w:szCs w:val="24"/>
          <w:lang w:val="sr-Cyrl-CS"/>
        </w:rPr>
        <w:t>ј</w:t>
      </w:r>
      <w:r>
        <w:rPr>
          <w:b/>
          <w:bCs/>
          <w:i/>
          <w:iCs/>
          <w:color w:val="000000" w:themeColor="text1"/>
          <w:szCs w:val="24"/>
        </w:rPr>
        <w:t>вештаји</w:t>
      </w:r>
      <w:r w:rsidR="00A62493" w:rsidRPr="00442105">
        <w:rPr>
          <w:b/>
          <w:bCs/>
          <w:i/>
          <w:iCs/>
          <w:color w:val="000000" w:themeColor="text1"/>
          <w:szCs w:val="24"/>
        </w:rPr>
        <w:t xml:space="preserve"> </w:t>
      </w:r>
      <w:r>
        <w:rPr>
          <w:b/>
          <w:bCs/>
          <w:i/>
          <w:iCs/>
          <w:color w:val="000000" w:themeColor="text1"/>
          <w:szCs w:val="24"/>
        </w:rPr>
        <w:t>истинито</w:t>
      </w:r>
      <w:r w:rsidR="00A62493" w:rsidRPr="00442105">
        <w:rPr>
          <w:b/>
          <w:bCs/>
          <w:i/>
          <w:iCs/>
          <w:color w:val="000000" w:themeColor="text1"/>
          <w:szCs w:val="24"/>
        </w:rPr>
        <w:t xml:space="preserve"> </w:t>
      </w:r>
      <w:r>
        <w:rPr>
          <w:b/>
          <w:bCs/>
          <w:i/>
          <w:iCs/>
          <w:color w:val="000000" w:themeColor="text1"/>
          <w:szCs w:val="24"/>
        </w:rPr>
        <w:t>и</w:t>
      </w:r>
      <w:r w:rsidR="00A62493" w:rsidRPr="00442105">
        <w:rPr>
          <w:b/>
          <w:bCs/>
          <w:i/>
          <w:iCs/>
          <w:color w:val="000000" w:themeColor="text1"/>
          <w:szCs w:val="24"/>
        </w:rPr>
        <w:t xml:space="preserve"> </w:t>
      </w:r>
      <w:r>
        <w:rPr>
          <w:b/>
          <w:bCs/>
          <w:i/>
          <w:iCs/>
          <w:color w:val="000000" w:themeColor="text1"/>
          <w:szCs w:val="24"/>
        </w:rPr>
        <w:t>објективно</w:t>
      </w:r>
      <w:r w:rsidR="00A62493" w:rsidRPr="00442105">
        <w:rPr>
          <w:b/>
          <w:bCs/>
          <w:i/>
          <w:iCs/>
          <w:color w:val="000000" w:themeColor="text1"/>
          <w:szCs w:val="24"/>
        </w:rPr>
        <w:t xml:space="preserve">, </w:t>
      </w:r>
      <w:r>
        <w:rPr>
          <w:b/>
          <w:bCs/>
          <w:i/>
          <w:iCs/>
          <w:color w:val="000000" w:themeColor="text1"/>
          <w:szCs w:val="24"/>
        </w:rPr>
        <w:t>по</w:t>
      </w:r>
      <w:r w:rsidR="00A62493" w:rsidRPr="00442105">
        <w:rPr>
          <w:b/>
          <w:bCs/>
          <w:i/>
          <w:iCs/>
          <w:color w:val="000000" w:themeColor="text1"/>
          <w:szCs w:val="24"/>
        </w:rPr>
        <w:t xml:space="preserve"> </w:t>
      </w:r>
      <w:r>
        <w:rPr>
          <w:b/>
          <w:bCs/>
          <w:i/>
          <w:iCs/>
          <w:color w:val="000000" w:themeColor="text1"/>
          <w:szCs w:val="24"/>
        </w:rPr>
        <w:t>свим</w:t>
      </w:r>
      <w:r w:rsidR="00A62493" w:rsidRPr="00442105">
        <w:rPr>
          <w:b/>
          <w:bCs/>
          <w:i/>
          <w:iCs/>
          <w:color w:val="000000" w:themeColor="text1"/>
          <w:szCs w:val="24"/>
        </w:rPr>
        <w:t xml:space="preserve"> </w:t>
      </w:r>
      <w:r>
        <w:rPr>
          <w:b/>
          <w:bCs/>
          <w:i/>
          <w:iCs/>
          <w:color w:val="000000" w:themeColor="text1"/>
          <w:szCs w:val="24"/>
        </w:rPr>
        <w:t>материјално</w:t>
      </w:r>
      <w:r w:rsidR="00A62493" w:rsidRPr="00442105">
        <w:rPr>
          <w:b/>
          <w:bCs/>
          <w:i/>
          <w:iCs/>
          <w:color w:val="000000" w:themeColor="text1"/>
          <w:szCs w:val="24"/>
        </w:rPr>
        <w:t xml:space="preserve"> </w:t>
      </w:r>
      <w:r>
        <w:rPr>
          <w:b/>
          <w:bCs/>
          <w:i/>
          <w:iCs/>
          <w:color w:val="000000" w:themeColor="text1"/>
          <w:szCs w:val="24"/>
        </w:rPr>
        <w:t>значајним</w:t>
      </w:r>
      <w:r w:rsidR="00A62493" w:rsidRPr="00442105">
        <w:rPr>
          <w:b/>
          <w:bCs/>
          <w:i/>
          <w:iCs/>
          <w:color w:val="000000" w:themeColor="text1"/>
          <w:szCs w:val="24"/>
        </w:rPr>
        <w:t xml:space="preserve"> </w:t>
      </w:r>
      <w:r>
        <w:rPr>
          <w:b/>
          <w:bCs/>
          <w:i/>
          <w:iCs/>
          <w:color w:val="000000" w:themeColor="text1"/>
          <w:szCs w:val="24"/>
        </w:rPr>
        <w:t>питањима</w:t>
      </w:r>
      <w:r w:rsidR="00A62493" w:rsidRPr="00442105">
        <w:rPr>
          <w:b/>
          <w:bCs/>
          <w:i/>
          <w:iCs/>
          <w:color w:val="000000" w:themeColor="text1"/>
          <w:szCs w:val="24"/>
        </w:rPr>
        <w:t xml:space="preserve">, </w:t>
      </w:r>
      <w:r>
        <w:rPr>
          <w:b/>
          <w:bCs/>
          <w:i/>
          <w:iCs/>
          <w:color w:val="000000" w:themeColor="text1"/>
          <w:szCs w:val="24"/>
        </w:rPr>
        <w:t>приказују</w:t>
      </w:r>
      <w:r w:rsidR="00A62493" w:rsidRPr="00442105">
        <w:rPr>
          <w:b/>
          <w:bCs/>
          <w:i/>
          <w:iCs/>
          <w:color w:val="000000" w:themeColor="text1"/>
          <w:szCs w:val="24"/>
        </w:rPr>
        <w:t xml:space="preserve"> </w:t>
      </w:r>
      <w:r>
        <w:rPr>
          <w:b/>
          <w:bCs/>
          <w:i/>
          <w:iCs/>
          <w:color w:val="000000" w:themeColor="text1"/>
          <w:szCs w:val="24"/>
        </w:rPr>
        <w:t>финансијски</w:t>
      </w:r>
      <w:r w:rsidR="00A62493" w:rsidRPr="00442105">
        <w:rPr>
          <w:b/>
          <w:bCs/>
          <w:i/>
          <w:iCs/>
          <w:color w:val="000000" w:themeColor="text1"/>
          <w:szCs w:val="24"/>
        </w:rPr>
        <w:t xml:space="preserve"> </w:t>
      </w:r>
      <w:r>
        <w:rPr>
          <w:b/>
          <w:bCs/>
          <w:i/>
          <w:iCs/>
          <w:color w:val="000000" w:themeColor="text1"/>
          <w:szCs w:val="24"/>
        </w:rPr>
        <w:t>положај</w:t>
      </w:r>
      <w:r w:rsidR="00A62493" w:rsidRPr="00442105">
        <w:rPr>
          <w:b/>
          <w:bCs/>
          <w:i/>
          <w:iCs/>
          <w:color w:val="000000" w:themeColor="text1"/>
          <w:szCs w:val="24"/>
        </w:rPr>
        <w:t xml:space="preserve"> </w:t>
      </w:r>
      <w:r>
        <w:rPr>
          <w:b/>
          <w:bCs/>
          <w:i/>
          <w:iCs/>
          <w:color w:val="000000" w:themeColor="text1"/>
          <w:szCs w:val="24"/>
          <w:lang w:val="sr-Cyrl-CS"/>
        </w:rPr>
        <w:t>Предузећа</w:t>
      </w:r>
      <w:r w:rsidR="00A62493" w:rsidRPr="00442105">
        <w:rPr>
          <w:b/>
          <w:bCs/>
          <w:i/>
          <w:iCs/>
          <w:color w:val="000000" w:themeColor="text1"/>
          <w:szCs w:val="24"/>
        </w:rPr>
        <w:t xml:space="preserve"> </w:t>
      </w:r>
      <w:r>
        <w:rPr>
          <w:b/>
          <w:bCs/>
          <w:i/>
          <w:iCs/>
          <w:color w:val="000000" w:themeColor="text1"/>
          <w:szCs w:val="24"/>
        </w:rPr>
        <w:t>на</w:t>
      </w:r>
      <w:r w:rsidR="00A62493" w:rsidRPr="00442105">
        <w:rPr>
          <w:b/>
          <w:bCs/>
          <w:i/>
          <w:iCs/>
          <w:color w:val="000000" w:themeColor="text1"/>
          <w:szCs w:val="24"/>
        </w:rPr>
        <w:t xml:space="preserve"> </w:t>
      </w:r>
      <w:r>
        <w:rPr>
          <w:b/>
          <w:bCs/>
          <w:i/>
          <w:iCs/>
          <w:color w:val="000000" w:themeColor="text1"/>
          <w:szCs w:val="24"/>
        </w:rPr>
        <w:t>дан</w:t>
      </w:r>
      <w:r w:rsidR="00A62493" w:rsidRPr="00442105">
        <w:rPr>
          <w:b/>
          <w:bCs/>
          <w:i/>
          <w:iCs/>
          <w:color w:val="000000" w:themeColor="text1"/>
          <w:szCs w:val="24"/>
        </w:rPr>
        <w:t xml:space="preserve"> 31. </w:t>
      </w:r>
      <w:r>
        <w:rPr>
          <w:b/>
          <w:bCs/>
          <w:i/>
          <w:iCs/>
          <w:color w:val="000000" w:themeColor="text1"/>
          <w:szCs w:val="24"/>
        </w:rPr>
        <w:t>децембра</w:t>
      </w:r>
      <w:r w:rsidR="00A62493" w:rsidRPr="00442105">
        <w:rPr>
          <w:b/>
          <w:bCs/>
          <w:i/>
          <w:iCs/>
          <w:color w:val="000000" w:themeColor="text1"/>
          <w:szCs w:val="24"/>
          <w:lang w:val="sr-Cyrl-CS"/>
        </w:rPr>
        <w:t xml:space="preserve"> 201</w:t>
      </w:r>
      <w:r w:rsidR="006B0F35" w:rsidRPr="00442105">
        <w:rPr>
          <w:b/>
          <w:bCs/>
          <w:i/>
          <w:iCs/>
          <w:color w:val="000000" w:themeColor="text1"/>
          <w:szCs w:val="24"/>
          <w:lang w:val="sr-Cyrl-CS"/>
        </w:rPr>
        <w:t>3</w:t>
      </w:r>
      <w:r w:rsidR="00A62493" w:rsidRPr="00442105">
        <w:rPr>
          <w:b/>
          <w:bCs/>
          <w:i/>
          <w:iCs/>
          <w:color w:val="000000" w:themeColor="text1"/>
          <w:szCs w:val="24"/>
          <w:lang w:val="sr-Cyrl-CS"/>
        </w:rPr>
        <w:t xml:space="preserve">. </w:t>
      </w:r>
      <w:r>
        <w:rPr>
          <w:b/>
          <w:bCs/>
          <w:i/>
          <w:iCs/>
          <w:color w:val="000000" w:themeColor="text1"/>
          <w:szCs w:val="24"/>
        </w:rPr>
        <w:t>године</w:t>
      </w:r>
      <w:r w:rsidR="00A62493" w:rsidRPr="00442105">
        <w:rPr>
          <w:b/>
          <w:bCs/>
          <w:i/>
          <w:iCs/>
          <w:color w:val="000000" w:themeColor="text1"/>
          <w:szCs w:val="24"/>
        </w:rPr>
        <w:t xml:space="preserve">, </w:t>
      </w:r>
      <w:r>
        <w:rPr>
          <w:b/>
          <w:bCs/>
          <w:i/>
          <w:iCs/>
          <w:color w:val="000000" w:themeColor="text1"/>
          <w:szCs w:val="24"/>
        </w:rPr>
        <w:t>као</w:t>
      </w:r>
      <w:r w:rsidR="00A62493" w:rsidRPr="00442105">
        <w:rPr>
          <w:b/>
          <w:bCs/>
          <w:i/>
          <w:iCs/>
          <w:color w:val="000000" w:themeColor="text1"/>
          <w:szCs w:val="24"/>
        </w:rPr>
        <w:t xml:space="preserve"> </w:t>
      </w:r>
      <w:r>
        <w:rPr>
          <w:b/>
          <w:bCs/>
          <w:i/>
          <w:iCs/>
          <w:color w:val="000000" w:themeColor="text1"/>
          <w:szCs w:val="24"/>
        </w:rPr>
        <w:t>и</w:t>
      </w:r>
      <w:r w:rsidR="00A62493" w:rsidRPr="00442105">
        <w:rPr>
          <w:b/>
          <w:bCs/>
          <w:i/>
          <w:iCs/>
          <w:color w:val="000000" w:themeColor="text1"/>
          <w:szCs w:val="24"/>
        </w:rPr>
        <w:t xml:space="preserve"> </w:t>
      </w:r>
      <w:r>
        <w:rPr>
          <w:b/>
          <w:bCs/>
          <w:i/>
          <w:iCs/>
          <w:color w:val="000000" w:themeColor="text1"/>
          <w:szCs w:val="24"/>
        </w:rPr>
        <w:t>резултате</w:t>
      </w:r>
      <w:r w:rsidR="00A62493" w:rsidRPr="00442105">
        <w:rPr>
          <w:b/>
          <w:bCs/>
          <w:i/>
          <w:iCs/>
          <w:color w:val="000000" w:themeColor="text1"/>
          <w:szCs w:val="24"/>
        </w:rPr>
        <w:t xml:space="preserve"> </w:t>
      </w:r>
      <w:r>
        <w:rPr>
          <w:b/>
          <w:bCs/>
          <w:i/>
          <w:iCs/>
          <w:color w:val="000000" w:themeColor="text1"/>
          <w:szCs w:val="24"/>
        </w:rPr>
        <w:t>његовог</w:t>
      </w:r>
      <w:r w:rsidR="00A62493" w:rsidRPr="00442105">
        <w:rPr>
          <w:b/>
          <w:bCs/>
          <w:i/>
          <w:iCs/>
          <w:color w:val="000000" w:themeColor="text1"/>
          <w:szCs w:val="24"/>
        </w:rPr>
        <w:t xml:space="preserve"> </w:t>
      </w:r>
      <w:r>
        <w:rPr>
          <w:b/>
          <w:bCs/>
          <w:i/>
          <w:iCs/>
          <w:color w:val="000000" w:themeColor="text1"/>
          <w:szCs w:val="24"/>
        </w:rPr>
        <w:t>пословања</w:t>
      </w:r>
      <w:r w:rsidR="00A62493" w:rsidRPr="00442105">
        <w:rPr>
          <w:b/>
          <w:bCs/>
          <w:i/>
          <w:iCs/>
          <w:color w:val="000000" w:themeColor="text1"/>
          <w:szCs w:val="24"/>
        </w:rPr>
        <w:t xml:space="preserve"> </w:t>
      </w:r>
      <w:r>
        <w:rPr>
          <w:b/>
          <w:bCs/>
          <w:i/>
          <w:iCs/>
          <w:color w:val="000000" w:themeColor="text1"/>
          <w:szCs w:val="24"/>
        </w:rPr>
        <w:t>за</w:t>
      </w:r>
      <w:r w:rsidR="00A62493" w:rsidRPr="00442105">
        <w:rPr>
          <w:b/>
          <w:bCs/>
          <w:i/>
          <w:iCs/>
          <w:color w:val="000000" w:themeColor="text1"/>
          <w:szCs w:val="24"/>
        </w:rPr>
        <w:t xml:space="preserve"> </w:t>
      </w:r>
      <w:r>
        <w:rPr>
          <w:b/>
          <w:bCs/>
          <w:i/>
          <w:iCs/>
          <w:color w:val="000000" w:themeColor="text1"/>
          <w:szCs w:val="24"/>
        </w:rPr>
        <w:t>годину</w:t>
      </w:r>
      <w:r w:rsidR="00A62493" w:rsidRPr="00442105">
        <w:rPr>
          <w:b/>
          <w:bCs/>
          <w:i/>
          <w:iCs/>
          <w:color w:val="000000" w:themeColor="text1"/>
          <w:szCs w:val="24"/>
        </w:rPr>
        <w:t xml:space="preserve"> </w:t>
      </w:r>
      <w:r>
        <w:rPr>
          <w:b/>
          <w:bCs/>
          <w:i/>
          <w:iCs/>
          <w:color w:val="000000" w:themeColor="text1"/>
          <w:szCs w:val="24"/>
        </w:rPr>
        <w:t>која</w:t>
      </w:r>
      <w:r w:rsidR="00A62493" w:rsidRPr="00442105">
        <w:rPr>
          <w:b/>
          <w:bCs/>
          <w:i/>
          <w:iCs/>
          <w:color w:val="000000" w:themeColor="text1"/>
          <w:szCs w:val="24"/>
        </w:rPr>
        <w:t xml:space="preserve"> </w:t>
      </w:r>
      <w:r>
        <w:rPr>
          <w:b/>
          <w:bCs/>
          <w:i/>
          <w:iCs/>
          <w:color w:val="000000" w:themeColor="text1"/>
          <w:szCs w:val="24"/>
        </w:rPr>
        <w:t>се</w:t>
      </w:r>
      <w:r w:rsidR="00A62493" w:rsidRPr="00442105">
        <w:rPr>
          <w:b/>
          <w:bCs/>
          <w:i/>
          <w:iCs/>
          <w:color w:val="000000" w:themeColor="text1"/>
          <w:szCs w:val="24"/>
        </w:rPr>
        <w:t xml:space="preserve"> </w:t>
      </w:r>
      <w:r>
        <w:rPr>
          <w:b/>
          <w:bCs/>
          <w:i/>
          <w:iCs/>
          <w:color w:val="000000" w:themeColor="text1"/>
          <w:szCs w:val="24"/>
        </w:rPr>
        <w:t>завршава</w:t>
      </w:r>
      <w:r w:rsidR="00A62493" w:rsidRPr="00442105">
        <w:rPr>
          <w:b/>
          <w:bCs/>
          <w:i/>
          <w:iCs/>
          <w:color w:val="000000" w:themeColor="text1"/>
          <w:szCs w:val="24"/>
        </w:rPr>
        <w:t xml:space="preserve"> </w:t>
      </w:r>
      <w:r>
        <w:rPr>
          <w:b/>
          <w:bCs/>
          <w:i/>
          <w:iCs/>
          <w:color w:val="000000" w:themeColor="text1"/>
          <w:szCs w:val="24"/>
        </w:rPr>
        <w:t>на</w:t>
      </w:r>
      <w:r w:rsidR="00A62493" w:rsidRPr="00442105">
        <w:rPr>
          <w:b/>
          <w:bCs/>
          <w:i/>
          <w:iCs/>
          <w:color w:val="000000" w:themeColor="text1"/>
          <w:szCs w:val="24"/>
        </w:rPr>
        <w:t xml:space="preserve"> </w:t>
      </w:r>
      <w:r>
        <w:rPr>
          <w:b/>
          <w:bCs/>
          <w:i/>
          <w:iCs/>
          <w:color w:val="000000" w:themeColor="text1"/>
          <w:szCs w:val="24"/>
        </w:rPr>
        <w:t>тај</w:t>
      </w:r>
      <w:r w:rsidR="00A62493" w:rsidRPr="00442105">
        <w:rPr>
          <w:b/>
          <w:bCs/>
          <w:i/>
          <w:iCs/>
          <w:color w:val="000000" w:themeColor="text1"/>
          <w:szCs w:val="24"/>
        </w:rPr>
        <w:t xml:space="preserve"> </w:t>
      </w:r>
      <w:r>
        <w:rPr>
          <w:b/>
          <w:bCs/>
          <w:i/>
          <w:iCs/>
          <w:color w:val="000000" w:themeColor="text1"/>
          <w:szCs w:val="24"/>
        </w:rPr>
        <w:t>дан</w:t>
      </w:r>
      <w:r w:rsidR="00A62493" w:rsidRPr="00442105">
        <w:rPr>
          <w:b/>
          <w:bCs/>
          <w:i/>
          <w:iCs/>
          <w:color w:val="000000" w:themeColor="text1"/>
          <w:szCs w:val="24"/>
        </w:rPr>
        <w:t xml:space="preserve">, </w:t>
      </w:r>
      <w:r>
        <w:rPr>
          <w:b/>
          <w:bCs/>
          <w:i/>
          <w:iCs/>
          <w:color w:val="000000" w:themeColor="text1"/>
          <w:szCs w:val="24"/>
        </w:rPr>
        <w:t>у</w:t>
      </w:r>
      <w:r w:rsidR="00A62493" w:rsidRPr="00442105">
        <w:rPr>
          <w:b/>
          <w:bCs/>
          <w:i/>
          <w:iCs/>
          <w:color w:val="000000" w:themeColor="text1"/>
          <w:szCs w:val="24"/>
        </w:rPr>
        <w:t xml:space="preserve"> </w:t>
      </w:r>
      <w:r>
        <w:rPr>
          <w:b/>
          <w:bCs/>
          <w:i/>
          <w:iCs/>
          <w:color w:val="000000" w:themeColor="text1"/>
          <w:szCs w:val="24"/>
        </w:rPr>
        <w:t>складу</w:t>
      </w:r>
      <w:r w:rsidR="00A62493" w:rsidRPr="00442105">
        <w:rPr>
          <w:b/>
          <w:bCs/>
          <w:i/>
          <w:iCs/>
          <w:color w:val="000000" w:themeColor="text1"/>
          <w:szCs w:val="24"/>
        </w:rPr>
        <w:t xml:space="preserve"> </w:t>
      </w:r>
      <w:r>
        <w:rPr>
          <w:b/>
          <w:bCs/>
          <w:i/>
          <w:iCs/>
          <w:color w:val="000000" w:themeColor="text1"/>
          <w:szCs w:val="24"/>
        </w:rPr>
        <w:t>са</w:t>
      </w:r>
      <w:r w:rsidR="00A62493" w:rsidRPr="00442105">
        <w:rPr>
          <w:b/>
          <w:bCs/>
          <w:i/>
          <w:iCs/>
          <w:color w:val="000000" w:themeColor="text1"/>
          <w:szCs w:val="24"/>
        </w:rPr>
        <w:t xml:space="preserve"> </w:t>
      </w:r>
      <w:r>
        <w:rPr>
          <w:b/>
          <w:bCs/>
          <w:i/>
          <w:iCs/>
          <w:color w:val="000000" w:themeColor="text1"/>
          <w:szCs w:val="24"/>
        </w:rPr>
        <w:t>рачуноводственим</w:t>
      </w:r>
      <w:r w:rsidR="00A62493" w:rsidRPr="00442105">
        <w:rPr>
          <w:b/>
          <w:bCs/>
          <w:i/>
          <w:iCs/>
          <w:color w:val="000000" w:themeColor="text1"/>
          <w:szCs w:val="24"/>
        </w:rPr>
        <w:t xml:space="preserve"> </w:t>
      </w:r>
      <w:r>
        <w:rPr>
          <w:b/>
          <w:bCs/>
          <w:i/>
          <w:iCs/>
          <w:color w:val="000000" w:themeColor="text1"/>
          <w:szCs w:val="24"/>
        </w:rPr>
        <w:t>прописима</w:t>
      </w:r>
      <w:r w:rsidR="00A62493" w:rsidRPr="00442105">
        <w:rPr>
          <w:b/>
          <w:bCs/>
          <w:i/>
          <w:iCs/>
          <w:color w:val="000000" w:themeColor="text1"/>
          <w:szCs w:val="24"/>
        </w:rPr>
        <w:t>.</w:t>
      </w:r>
    </w:p>
    <w:p w:rsidR="00A62493" w:rsidRPr="00442105" w:rsidRDefault="00A62493" w:rsidP="00442105">
      <w:pPr>
        <w:pStyle w:val="BodyText2"/>
        <w:shd w:val="clear" w:color="auto" w:fill="CCFFFF"/>
        <w:spacing w:after="0" w:line="240" w:lineRule="auto"/>
        <w:rPr>
          <w:b/>
          <w:bCs/>
          <w:color w:val="000000" w:themeColor="text1"/>
        </w:rPr>
      </w:pPr>
    </w:p>
    <w:p w:rsidR="00A62493" w:rsidRPr="00442105" w:rsidRDefault="003F0A44" w:rsidP="00442105">
      <w:pPr>
        <w:pStyle w:val="BodyText2"/>
        <w:shd w:val="clear" w:color="auto" w:fill="CCFFFF"/>
        <w:spacing w:after="0" w:line="240" w:lineRule="auto"/>
        <w:rPr>
          <w:b/>
          <w:bCs/>
          <w:color w:val="000000" w:themeColor="text1"/>
          <w:lang w:val="ru-RU"/>
        </w:rPr>
      </w:pPr>
      <w:r>
        <w:rPr>
          <w:b/>
          <w:bCs/>
          <w:color w:val="000000" w:themeColor="text1"/>
          <w:lang w:val="ru-RU"/>
        </w:rPr>
        <w:t>Скретање</w:t>
      </w:r>
      <w:r w:rsidR="00A62493" w:rsidRPr="00442105">
        <w:rPr>
          <w:b/>
          <w:bCs/>
          <w:color w:val="000000" w:themeColor="text1"/>
          <w:lang w:val="ru-RU"/>
        </w:rPr>
        <w:t xml:space="preserve"> </w:t>
      </w:r>
      <w:r>
        <w:rPr>
          <w:b/>
          <w:bCs/>
          <w:color w:val="000000" w:themeColor="text1"/>
          <w:lang w:val="ru-RU"/>
        </w:rPr>
        <w:t>пажње</w:t>
      </w:r>
    </w:p>
    <w:p w:rsidR="00A62493" w:rsidRPr="00442105" w:rsidRDefault="003F0A44" w:rsidP="00442105">
      <w:pPr>
        <w:pStyle w:val="BodyText2"/>
        <w:shd w:val="clear" w:color="auto" w:fill="CCFFFF"/>
        <w:spacing w:after="0" w:line="240" w:lineRule="auto"/>
        <w:jc w:val="both"/>
        <w:rPr>
          <w:b/>
          <w:bCs/>
          <w:i/>
          <w:iCs/>
          <w:color w:val="000000" w:themeColor="text1"/>
        </w:rPr>
      </w:pPr>
      <w:r>
        <w:rPr>
          <w:b/>
          <w:bCs/>
          <w:i/>
          <w:iCs/>
          <w:color w:val="000000" w:themeColor="text1"/>
          <w:lang w:val="ru-RU"/>
        </w:rPr>
        <w:t>Не</w:t>
      </w:r>
      <w:r w:rsidR="00A62493" w:rsidRPr="00442105">
        <w:rPr>
          <w:b/>
          <w:bCs/>
          <w:i/>
          <w:iCs/>
          <w:color w:val="000000" w:themeColor="text1"/>
          <w:lang w:val="ru-RU"/>
        </w:rPr>
        <w:t xml:space="preserve"> </w:t>
      </w:r>
      <w:r>
        <w:rPr>
          <w:b/>
          <w:bCs/>
          <w:i/>
          <w:iCs/>
          <w:color w:val="000000" w:themeColor="text1"/>
          <w:lang w:val="ru-RU"/>
        </w:rPr>
        <w:t>изра</w:t>
      </w:r>
      <w:r>
        <w:rPr>
          <w:b/>
          <w:bCs/>
          <w:i/>
          <w:iCs/>
          <w:color w:val="000000" w:themeColor="text1"/>
          <w:lang w:val="sr-Cyrl-CS"/>
        </w:rPr>
        <w:t>ж</w:t>
      </w:r>
      <w:r>
        <w:rPr>
          <w:b/>
          <w:bCs/>
          <w:i/>
          <w:iCs/>
          <w:color w:val="000000" w:themeColor="text1"/>
          <w:lang w:val="ru-RU"/>
        </w:rPr>
        <w:t>авају</w:t>
      </w:r>
      <w:r>
        <w:rPr>
          <w:b/>
          <w:bCs/>
          <w:i/>
          <w:iCs/>
          <w:color w:val="000000" w:themeColor="text1"/>
          <w:lang w:val="sr-Cyrl-CS"/>
        </w:rPr>
        <w:t>ћ</w:t>
      </w:r>
      <w:r>
        <w:rPr>
          <w:b/>
          <w:bCs/>
          <w:i/>
          <w:iCs/>
          <w:color w:val="000000" w:themeColor="text1"/>
          <w:lang w:val="ru-RU"/>
        </w:rPr>
        <w:t>и</w:t>
      </w:r>
      <w:r w:rsidR="00A62493" w:rsidRPr="00442105">
        <w:rPr>
          <w:b/>
          <w:bCs/>
          <w:i/>
          <w:iCs/>
          <w:color w:val="000000" w:themeColor="text1"/>
          <w:lang w:val="ru-RU"/>
        </w:rPr>
        <w:t xml:space="preserve"> </w:t>
      </w:r>
      <w:r>
        <w:rPr>
          <w:b/>
          <w:bCs/>
          <w:i/>
          <w:iCs/>
          <w:color w:val="000000" w:themeColor="text1"/>
          <w:lang w:val="ru-RU"/>
        </w:rPr>
        <w:t>резерву</w:t>
      </w:r>
      <w:r w:rsidR="00A62493" w:rsidRPr="00442105">
        <w:rPr>
          <w:b/>
          <w:bCs/>
          <w:i/>
          <w:iCs/>
          <w:color w:val="000000" w:themeColor="text1"/>
          <w:lang w:val="ru-RU"/>
        </w:rPr>
        <w:t xml:space="preserve"> </w:t>
      </w:r>
      <w:r>
        <w:rPr>
          <w:b/>
          <w:bCs/>
          <w:i/>
          <w:iCs/>
          <w:color w:val="000000" w:themeColor="text1"/>
          <w:lang w:val="ru-RU"/>
        </w:rPr>
        <w:t>у</w:t>
      </w:r>
      <w:r w:rsidR="00A62493" w:rsidRPr="00442105">
        <w:rPr>
          <w:b/>
          <w:bCs/>
          <w:i/>
          <w:iCs/>
          <w:color w:val="000000" w:themeColor="text1"/>
          <w:lang w:val="ru-RU"/>
        </w:rPr>
        <w:t xml:space="preserve"> </w:t>
      </w:r>
      <w:r>
        <w:rPr>
          <w:b/>
          <w:bCs/>
          <w:i/>
          <w:iCs/>
          <w:color w:val="000000" w:themeColor="text1"/>
          <w:lang w:val="ru-RU"/>
        </w:rPr>
        <w:t>на</w:t>
      </w:r>
      <w:r>
        <w:rPr>
          <w:b/>
          <w:bCs/>
          <w:i/>
          <w:iCs/>
          <w:color w:val="000000" w:themeColor="text1"/>
          <w:lang w:val="sr-Cyrl-CS"/>
        </w:rPr>
        <w:t>ш</w:t>
      </w:r>
      <w:r>
        <w:rPr>
          <w:b/>
          <w:bCs/>
          <w:i/>
          <w:iCs/>
          <w:color w:val="000000" w:themeColor="text1"/>
          <w:lang w:val="ru-RU"/>
        </w:rPr>
        <w:t>ем</w:t>
      </w:r>
      <w:r w:rsidR="00A62493" w:rsidRPr="00442105">
        <w:rPr>
          <w:b/>
          <w:bCs/>
          <w:i/>
          <w:iCs/>
          <w:color w:val="000000" w:themeColor="text1"/>
          <w:lang w:val="ru-RU"/>
        </w:rPr>
        <w:t xml:space="preserve"> </w:t>
      </w:r>
      <w:r>
        <w:rPr>
          <w:b/>
          <w:bCs/>
          <w:i/>
          <w:iCs/>
          <w:color w:val="000000" w:themeColor="text1"/>
          <w:lang w:val="ru-RU"/>
        </w:rPr>
        <w:t>ми</w:t>
      </w:r>
      <w:r>
        <w:rPr>
          <w:b/>
          <w:bCs/>
          <w:i/>
          <w:iCs/>
          <w:color w:val="000000" w:themeColor="text1"/>
          <w:lang w:val="sr-Cyrl-CS"/>
        </w:rPr>
        <w:t>шљ</w:t>
      </w:r>
      <w:r>
        <w:rPr>
          <w:b/>
          <w:bCs/>
          <w:i/>
          <w:iCs/>
          <w:color w:val="000000" w:themeColor="text1"/>
          <w:lang w:val="ru-RU"/>
        </w:rPr>
        <w:t>е</w:t>
      </w:r>
      <w:r>
        <w:rPr>
          <w:b/>
          <w:bCs/>
          <w:i/>
          <w:iCs/>
          <w:color w:val="000000" w:themeColor="text1"/>
          <w:lang w:val="sr-Cyrl-CS"/>
        </w:rPr>
        <w:t>њ</w:t>
      </w:r>
      <w:r>
        <w:rPr>
          <w:b/>
          <w:bCs/>
          <w:i/>
          <w:iCs/>
          <w:color w:val="000000" w:themeColor="text1"/>
          <w:lang w:val="ru-RU"/>
        </w:rPr>
        <w:t>у</w:t>
      </w:r>
      <w:r w:rsidR="00A62493" w:rsidRPr="00442105">
        <w:rPr>
          <w:b/>
          <w:bCs/>
          <w:i/>
          <w:iCs/>
          <w:color w:val="000000" w:themeColor="text1"/>
          <w:lang w:val="ru-RU"/>
        </w:rPr>
        <w:t xml:space="preserve">, </w:t>
      </w:r>
      <w:r>
        <w:rPr>
          <w:b/>
          <w:bCs/>
          <w:i/>
          <w:iCs/>
          <w:color w:val="000000" w:themeColor="text1"/>
          <w:lang w:val="ru-RU"/>
        </w:rPr>
        <w:t>скре</w:t>
      </w:r>
      <w:r>
        <w:rPr>
          <w:b/>
          <w:bCs/>
          <w:i/>
          <w:iCs/>
          <w:color w:val="000000" w:themeColor="text1"/>
          <w:lang w:val="sr-Cyrl-CS"/>
        </w:rPr>
        <w:t>ћ</w:t>
      </w:r>
      <w:r>
        <w:rPr>
          <w:b/>
          <w:bCs/>
          <w:i/>
          <w:iCs/>
          <w:color w:val="000000" w:themeColor="text1"/>
          <w:lang w:val="ru-RU"/>
        </w:rPr>
        <w:t>емо</w:t>
      </w:r>
      <w:r w:rsidR="00A62493" w:rsidRPr="00442105">
        <w:rPr>
          <w:b/>
          <w:bCs/>
          <w:i/>
          <w:iCs/>
          <w:color w:val="000000" w:themeColor="text1"/>
          <w:lang w:val="ru-RU"/>
        </w:rPr>
        <w:t xml:space="preserve"> </w:t>
      </w:r>
      <w:r>
        <w:rPr>
          <w:b/>
          <w:bCs/>
          <w:i/>
          <w:iCs/>
          <w:color w:val="000000" w:themeColor="text1"/>
          <w:lang w:val="ru-RU"/>
        </w:rPr>
        <w:t>па</w:t>
      </w:r>
      <w:r>
        <w:rPr>
          <w:b/>
          <w:bCs/>
          <w:i/>
          <w:iCs/>
          <w:color w:val="000000" w:themeColor="text1"/>
          <w:lang w:val="sr-Cyrl-CS"/>
        </w:rPr>
        <w:t>жњ</w:t>
      </w:r>
      <w:r>
        <w:rPr>
          <w:b/>
          <w:bCs/>
          <w:i/>
          <w:iCs/>
          <w:color w:val="000000" w:themeColor="text1"/>
          <w:lang w:val="ru-RU"/>
        </w:rPr>
        <w:t>у</w:t>
      </w:r>
      <w:r w:rsidR="00A62493" w:rsidRPr="00442105">
        <w:rPr>
          <w:b/>
          <w:bCs/>
          <w:i/>
          <w:iCs/>
          <w:color w:val="000000" w:themeColor="text1"/>
          <w:lang w:val="ru-RU"/>
        </w:rPr>
        <w:t xml:space="preserve"> </w:t>
      </w:r>
      <w:r>
        <w:rPr>
          <w:b/>
          <w:bCs/>
          <w:i/>
          <w:iCs/>
          <w:color w:val="000000" w:themeColor="text1"/>
          <w:lang w:val="ru-RU"/>
        </w:rPr>
        <w:t>на</w:t>
      </w:r>
      <w:r w:rsidR="00A62493" w:rsidRPr="00442105">
        <w:rPr>
          <w:b/>
          <w:bCs/>
          <w:i/>
          <w:iCs/>
          <w:color w:val="000000" w:themeColor="text1"/>
          <w:lang w:val="ru-RU"/>
        </w:rPr>
        <w:t xml:space="preserve"> </w:t>
      </w:r>
      <w:r>
        <w:rPr>
          <w:b/>
          <w:bCs/>
          <w:i/>
          <w:iCs/>
          <w:color w:val="000000" w:themeColor="text1"/>
          <w:lang w:val="ru-RU"/>
        </w:rPr>
        <w:t>напомене</w:t>
      </w:r>
      <w:r w:rsidR="00A62493" w:rsidRPr="00442105">
        <w:rPr>
          <w:b/>
          <w:bCs/>
          <w:i/>
          <w:iCs/>
          <w:color w:val="000000" w:themeColor="text1"/>
          <w:lang w:val="ru-RU"/>
        </w:rPr>
        <w:t xml:space="preserve"> </w:t>
      </w:r>
      <w:r>
        <w:rPr>
          <w:b/>
          <w:bCs/>
          <w:i/>
          <w:iCs/>
          <w:color w:val="000000" w:themeColor="text1"/>
          <w:lang w:val="ru-RU"/>
        </w:rPr>
        <w:t>наведене</w:t>
      </w:r>
      <w:r w:rsidR="00A62493" w:rsidRPr="00442105">
        <w:rPr>
          <w:b/>
          <w:bCs/>
          <w:i/>
          <w:iCs/>
          <w:color w:val="000000" w:themeColor="text1"/>
          <w:lang w:val="ru-RU"/>
        </w:rPr>
        <w:t xml:space="preserve"> </w:t>
      </w:r>
      <w:r>
        <w:rPr>
          <w:b/>
          <w:bCs/>
          <w:i/>
          <w:iCs/>
          <w:color w:val="000000" w:themeColor="text1"/>
          <w:lang w:val="ru-RU"/>
        </w:rPr>
        <w:t>у</w:t>
      </w:r>
      <w:r w:rsidR="00A62493" w:rsidRPr="00442105">
        <w:rPr>
          <w:b/>
          <w:bCs/>
          <w:i/>
          <w:iCs/>
          <w:color w:val="000000" w:themeColor="text1"/>
          <w:lang w:val="ru-RU"/>
        </w:rPr>
        <w:t xml:space="preserve"> </w:t>
      </w:r>
      <w:r>
        <w:rPr>
          <w:b/>
          <w:bCs/>
          <w:i/>
          <w:iCs/>
          <w:color w:val="000000" w:themeColor="text1"/>
          <w:lang w:val="ru-RU"/>
        </w:rPr>
        <w:t>заби</w:t>
      </w:r>
      <w:r>
        <w:rPr>
          <w:b/>
          <w:bCs/>
          <w:i/>
          <w:iCs/>
          <w:color w:val="000000" w:themeColor="text1"/>
          <w:lang w:val="sr-Cyrl-CS"/>
        </w:rPr>
        <w:t>љ</w:t>
      </w:r>
      <w:r>
        <w:rPr>
          <w:b/>
          <w:bCs/>
          <w:i/>
          <w:iCs/>
          <w:color w:val="000000" w:themeColor="text1"/>
          <w:lang w:val="ru-RU"/>
        </w:rPr>
        <w:t>е</w:t>
      </w:r>
      <w:r>
        <w:rPr>
          <w:b/>
          <w:bCs/>
          <w:i/>
          <w:iCs/>
          <w:color w:val="000000" w:themeColor="text1"/>
          <w:lang w:val="sr-Cyrl-CS"/>
        </w:rPr>
        <w:t>ш</w:t>
      </w:r>
      <w:r>
        <w:rPr>
          <w:b/>
          <w:bCs/>
          <w:i/>
          <w:iCs/>
          <w:color w:val="000000" w:themeColor="text1"/>
          <w:lang w:val="ru-RU"/>
        </w:rPr>
        <w:t>ки</w:t>
      </w:r>
      <w:r w:rsidR="00A62493" w:rsidRPr="00442105">
        <w:rPr>
          <w:b/>
          <w:bCs/>
          <w:i/>
          <w:iCs/>
          <w:color w:val="000000" w:themeColor="text1"/>
          <w:lang w:val="ru-RU"/>
        </w:rPr>
        <w:t xml:space="preserve"> </w:t>
      </w:r>
      <w:r>
        <w:rPr>
          <w:b/>
          <w:bCs/>
          <w:i/>
          <w:iCs/>
          <w:color w:val="000000" w:themeColor="text1"/>
          <w:lang w:val="ru-RU"/>
        </w:rPr>
        <w:t>бр</w:t>
      </w:r>
      <w:r w:rsidR="00A62493" w:rsidRPr="00442105">
        <w:rPr>
          <w:b/>
          <w:bCs/>
          <w:i/>
          <w:iCs/>
          <w:color w:val="000000" w:themeColor="text1"/>
          <w:lang w:val="ru-RU"/>
        </w:rPr>
        <w:t>. 5.</w:t>
      </w:r>
      <w:r w:rsidR="00A62493" w:rsidRPr="00442105">
        <w:rPr>
          <w:b/>
          <w:bCs/>
          <w:i/>
          <w:iCs/>
          <w:noProof/>
          <w:color w:val="000000" w:themeColor="text1"/>
        </w:rPr>
        <w:t xml:space="preserve"> </w:t>
      </w:r>
      <w:r>
        <w:rPr>
          <w:b/>
          <w:bCs/>
          <w:i/>
          <w:iCs/>
          <w:noProof/>
          <w:color w:val="000000" w:themeColor="text1"/>
          <w:lang w:val="sr-Cyrl-CS"/>
        </w:rPr>
        <w:t>Предузеће</w:t>
      </w:r>
      <w:r w:rsidR="00A62493" w:rsidRPr="00442105">
        <w:rPr>
          <w:b/>
          <w:bCs/>
          <w:i/>
          <w:iCs/>
          <w:noProof/>
          <w:color w:val="000000" w:themeColor="text1"/>
        </w:rPr>
        <w:t xml:space="preserve"> </w:t>
      </w:r>
      <w:r>
        <w:rPr>
          <w:b/>
          <w:bCs/>
          <w:i/>
          <w:iCs/>
          <w:noProof/>
          <w:color w:val="000000" w:themeColor="text1"/>
        </w:rPr>
        <w:t>је</w:t>
      </w:r>
      <w:r w:rsidR="00A62493" w:rsidRPr="00442105">
        <w:rPr>
          <w:b/>
          <w:bCs/>
          <w:i/>
          <w:iCs/>
          <w:noProof/>
          <w:color w:val="000000" w:themeColor="text1"/>
        </w:rPr>
        <w:t xml:space="preserve"> </w:t>
      </w:r>
      <w:r>
        <w:rPr>
          <w:b/>
          <w:bCs/>
          <w:i/>
          <w:iCs/>
          <w:noProof/>
          <w:color w:val="000000" w:themeColor="text1"/>
        </w:rPr>
        <w:t>тужена</w:t>
      </w:r>
      <w:r w:rsidR="00A62493" w:rsidRPr="00442105">
        <w:rPr>
          <w:b/>
          <w:bCs/>
          <w:i/>
          <w:iCs/>
          <w:noProof/>
          <w:color w:val="000000" w:themeColor="text1"/>
        </w:rPr>
        <w:t xml:space="preserve"> </w:t>
      </w:r>
      <w:r>
        <w:rPr>
          <w:b/>
          <w:bCs/>
          <w:i/>
          <w:iCs/>
          <w:noProof/>
          <w:color w:val="000000" w:themeColor="text1"/>
        </w:rPr>
        <w:t>страна</w:t>
      </w:r>
      <w:r w:rsidR="00A62493" w:rsidRPr="00442105">
        <w:rPr>
          <w:b/>
          <w:bCs/>
          <w:i/>
          <w:iCs/>
          <w:noProof/>
          <w:color w:val="000000" w:themeColor="text1"/>
        </w:rPr>
        <w:t xml:space="preserve"> </w:t>
      </w:r>
      <w:r>
        <w:rPr>
          <w:b/>
          <w:bCs/>
          <w:i/>
          <w:iCs/>
          <w:noProof/>
          <w:color w:val="000000" w:themeColor="text1"/>
        </w:rPr>
        <w:t>у</w:t>
      </w:r>
      <w:r w:rsidR="00A62493" w:rsidRPr="00442105">
        <w:rPr>
          <w:b/>
          <w:bCs/>
          <w:i/>
          <w:iCs/>
          <w:noProof/>
          <w:color w:val="000000" w:themeColor="text1"/>
        </w:rPr>
        <w:t xml:space="preserve"> </w:t>
      </w:r>
      <w:r>
        <w:rPr>
          <w:b/>
          <w:bCs/>
          <w:i/>
          <w:iCs/>
          <w:noProof/>
          <w:color w:val="000000" w:themeColor="text1"/>
        </w:rPr>
        <w:t>судском</w:t>
      </w:r>
      <w:r w:rsidR="00A62493" w:rsidRPr="00442105">
        <w:rPr>
          <w:b/>
          <w:bCs/>
          <w:i/>
          <w:iCs/>
          <w:noProof/>
          <w:color w:val="000000" w:themeColor="text1"/>
        </w:rPr>
        <w:t xml:space="preserve"> </w:t>
      </w:r>
      <w:r>
        <w:rPr>
          <w:b/>
          <w:bCs/>
          <w:i/>
          <w:iCs/>
          <w:noProof/>
          <w:color w:val="000000" w:themeColor="text1"/>
        </w:rPr>
        <w:t>спору</w:t>
      </w:r>
      <w:r w:rsidR="00A62493" w:rsidRPr="00442105">
        <w:rPr>
          <w:b/>
          <w:bCs/>
          <w:i/>
          <w:iCs/>
          <w:noProof/>
          <w:color w:val="000000" w:themeColor="text1"/>
        </w:rPr>
        <w:t xml:space="preserve"> </w:t>
      </w:r>
      <w:r>
        <w:rPr>
          <w:b/>
          <w:bCs/>
          <w:i/>
          <w:iCs/>
          <w:noProof/>
          <w:color w:val="000000" w:themeColor="text1"/>
        </w:rPr>
        <w:t>чији</w:t>
      </w:r>
      <w:r w:rsidR="00A62493" w:rsidRPr="00442105">
        <w:rPr>
          <w:b/>
          <w:bCs/>
          <w:i/>
          <w:iCs/>
          <w:noProof/>
          <w:color w:val="000000" w:themeColor="text1"/>
        </w:rPr>
        <w:t xml:space="preserve"> </w:t>
      </w:r>
      <w:r>
        <w:rPr>
          <w:b/>
          <w:bCs/>
          <w:i/>
          <w:iCs/>
          <w:noProof/>
          <w:color w:val="000000" w:themeColor="text1"/>
        </w:rPr>
        <w:t>је</w:t>
      </w:r>
      <w:r w:rsidR="00A62493" w:rsidRPr="00442105">
        <w:rPr>
          <w:b/>
          <w:bCs/>
          <w:i/>
          <w:iCs/>
          <w:noProof/>
          <w:color w:val="000000" w:themeColor="text1"/>
        </w:rPr>
        <w:t xml:space="preserve"> </w:t>
      </w:r>
      <w:r>
        <w:rPr>
          <w:b/>
          <w:bCs/>
          <w:i/>
          <w:iCs/>
          <w:noProof/>
          <w:color w:val="000000" w:themeColor="text1"/>
        </w:rPr>
        <w:t>исход</w:t>
      </w:r>
      <w:r w:rsidR="00A62493" w:rsidRPr="00442105">
        <w:rPr>
          <w:b/>
          <w:bCs/>
          <w:i/>
          <w:iCs/>
          <w:noProof/>
          <w:color w:val="000000" w:themeColor="text1"/>
        </w:rPr>
        <w:t xml:space="preserve"> </w:t>
      </w:r>
      <w:r>
        <w:rPr>
          <w:b/>
          <w:bCs/>
          <w:i/>
          <w:iCs/>
          <w:noProof/>
          <w:color w:val="000000" w:themeColor="text1"/>
        </w:rPr>
        <w:t>неизв</w:t>
      </w:r>
      <w:r>
        <w:rPr>
          <w:b/>
          <w:bCs/>
          <w:i/>
          <w:iCs/>
          <w:noProof/>
          <w:color w:val="000000" w:themeColor="text1"/>
          <w:lang w:val="sr-Cyrl-CS"/>
        </w:rPr>
        <w:t>ј</w:t>
      </w:r>
      <w:r>
        <w:rPr>
          <w:b/>
          <w:bCs/>
          <w:i/>
          <w:iCs/>
          <w:noProof/>
          <w:color w:val="000000" w:themeColor="text1"/>
        </w:rPr>
        <w:t>естан</w:t>
      </w:r>
      <w:r w:rsidR="00A62493" w:rsidRPr="00442105">
        <w:rPr>
          <w:b/>
          <w:bCs/>
          <w:i/>
          <w:iCs/>
          <w:noProof/>
          <w:color w:val="000000" w:themeColor="text1"/>
        </w:rPr>
        <w:t xml:space="preserve">. </w:t>
      </w:r>
      <w:r>
        <w:rPr>
          <w:b/>
          <w:bCs/>
          <w:i/>
          <w:iCs/>
          <w:noProof/>
          <w:color w:val="000000" w:themeColor="text1"/>
        </w:rPr>
        <w:t>Наше</w:t>
      </w:r>
      <w:r w:rsidR="00A62493" w:rsidRPr="00442105">
        <w:rPr>
          <w:b/>
          <w:bCs/>
          <w:i/>
          <w:iCs/>
          <w:noProof/>
          <w:color w:val="000000" w:themeColor="text1"/>
        </w:rPr>
        <w:t xml:space="preserve"> </w:t>
      </w:r>
      <w:r>
        <w:rPr>
          <w:b/>
          <w:bCs/>
          <w:i/>
          <w:iCs/>
          <w:noProof/>
          <w:color w:val="000000" w:themeColor="text1"/>
        </w:rPr>
        <w:t>мишљење</w:t>
      </w:r>
      <w:r w:rsidR="00A62493" w:rsidRPr="00442105">
        <w:rPr>
          <w:b/>
          <w:bCs/>
          <w:i/>
          <w:iCs/>
          <w:noProof/>
          <w:color w:val="000000" w:themeColor="text1"/>
        </w:rPr>
        <w:t xml:space="preserve"> </w:t>
      </w:r>
      <w:r>
        <w:rPr>
          <w:b/>
          <w:bCs/>
          <w:i/>
          <w:iCs/>
          <w:noProof/>
          <w:color w:val="000000" w:themeColor="text1"/>
        </w:rPr>
        <w:t>није</w:t>
      </w:r>
      <w:r w:rsidR="00A62493" w:rsidRPr="00442105">
        <w:rPr>
          <w:b/>
          <w:bCs/>
          <w:i/>
          <w:iCs/>
          <w:noProof/>
          <w:color w:val="000000" w:themeColor="text1"/>
        </w:rPr>
        <w:t xml:space="preserve"> </w:t>
      </w:r>
      <w:r>
        <w:rPr>
          <w:b/>
          <w:bCs/>
          <w:i/>
          <w:iCs/>
          <w:noProof/>
          <w:color w:val="000000" w:themeColor="text1"/>
        </w:rPr>
        <w:t>позитивно</w:t>
      </w:r>
      <w:r w:rsidR="00A62493" w:rsidRPr="00442105">
        <w:rPr>
          <w:b/>
          <w:bCs/>
          <w:i/>
          <w:iCs/>
          <w:noProof/>
          <w:color w:val="000000" w:themeColor="text1"/>
        </w:rPr>
        <w:t xml:space="preserve"> </w:t>
      </w:r>
      <w:r>
        <w:rPr>
          <w:b/>
          <w:bCs/>
          <w:i/>
          <w:iCs/>
          <w:noProof/>
          <w:color w:val="000000" w:themeColor="text1"/>
        </w:rPr>
        <w:t>у</w:t>
      </w:r>
      <w:r w:rsidR="00A62493" w:rsidRPr="00442105">
        <w:rPr>
          <w:b/>
          <w:bCs/>
          <w:i/>
          <w:iCs/>
          <w:noProof/>
          <w:color w:val="000000" w:themeColor="text1"/>
        </w:rPr>
        <w:t xml:space="preserve"> </w:t>
      </w:r>
      <w:r>
        <w:rPr>
          <w:b/>
          <w:bCs/>
          <w:i/>
          <w:iCs/>
          <w:noProof/>
          <w:color w:val="000000" w:themeColor="text1"/>
        </w:rPr>
        <w:t>контексту</w:t>
      </w:r>
      <w:r w:rsidR="00A62493" w:rsidRPr="00442105">
        <w:rPr>
          <w:b/>
          <w:bCs/>
          <w:i/>
          <w:iCs/>
          <w:noProof/>
          <w:color w:val="000000" w:themeColor="text1"/>
        </w:rPr>
        <w:t xml:space="preserve"> </w:t>
      </w:r>
      <w:r>
        <w:rPr>
          <w:b/>
          <w:bCs/>
          <w:i/>
          <w:iCs/>
          <w:noProof/>
          <w:color w:val="000000" w:themeColor="text1"/>
        </w:rPr>
        <w:t>овог</w:t>
      </w:r>
      <w:r w:rsidR="00A62493" w:rsidRPr="00442105">
        <w:rPr>
          <w:b/>
          <w:bCs/>
          <w:i/>
          <w:iCs/>
          <w:noProof/>
          <w:color w:val="000000" w:themeColor="text1"/>
        </w:rPr>
        <w:t xml:space="preserve"> </w:t>
      </w:r>
      <w:r>
        <w:rPr>
          <w:b/>
          <w:bCs/>
          <w:i/>
          <w:iCs/>
          <w:noProof/>
          <w:color w:val="000000" w:themeColor="text1"/>
        </w:rPr>
        <w:t>питања</w:t>
      </w:r>
    </w:p>
    <w:p w:rsidR="00A62493" w:rsidRPr="00442105" w:rsidRDefault="00A62493" w:rsidP="00442105">
      <w:pPr>
        <w:pStyle w:val="BodyText2"/>
        <w:shd w:val="clear" w:color="auto" w:fill="CCFFFF"/>
        <w:spacing w:after="0" w:line="240" w:lineRule="auto"/>
        <w:rPr>
          <w:b/>
          <w:bCs/>
          <w:color w:val="000000" w:themeColor="text1"/>
          <w:lang w:val="sr-Cyrl-CS"/>
        </w:rPr>
      </w:pPr>
      <w:r w:rsidRPr="00442105">
        <w:rPr>
          <w:b/>
          <w:bCs/>
          <w:color w:val="000000" w:themeColor="text1"/>
          <w:u w:val="single"/>
          <w:lang w:val="sr-Cyrl-CS"/>
        </w:rPr>
        <w:t xml:space="preserve">(2) </w:t>
      </w:r>
      <w:r w:rsidR="003F0A44">
        <w:rPr>
          <w:b/>
          <w:bCs/>
          <w:color w:val="000000" w:themeColor="text1"/>
          <w:u w:val="single"/>
          <w:lang w:val="sr-Cyrl-CS"/>
        </w:rPr>
        <w:t>ОДГОВОР</w:t>
      </w:r>
      <w:r w:rsidRPr="00442105">
        <w:rPr>
          <w:b/>
          <w:bCs/>
          <w:color w:val="000000" w:themeColor="text1"/>
          <w:lang w:val="sr-Cyrl-CS"/>
        </w:rPr>
        <w:t>:</w:t>
      </w:r>
    </w:p>
    <w:p w:rsidR="00A62493" w:rsidRPr="00442105" w:rsidRDefault="003F0A44" w:rsidP="00442105">
      <w:pPr>
        <w:pStyle w:val="BodyText2"/>
        <w:shd w:val="clear" w:color="auto" w:fill="CCFFFF"/>
        <w:spacing w:after="0" w:line="240" w:lineRule="auto"/>
        <w:rPr>
          <w:b/>
          <w:bCs/>
          <w:color w:val="000000" w:themeColor="text1"/>
          <w:lang w:val="sr-Cyrl-CS"/>
        </w:rPr>
      </w:pPr>
      <w:r>
        <w:rPr>
          <w:b/>
          <w:bCs/>
          <w:color w:val="000000" w:themeColor="text1"/>
          <w:lang w:val="sr-Cyrl-CS"/>
        </w:rPr>
        <w:t>Основе</w:t>
      </w:r>
      <w:r w:rsidR="00A62493" w:rsidRPr="00442105">
        <w:rPr>
          <w:b/>
          <w:bCs/>
          <w:color w:val="000000" w:themeColor="text1"/>
          <w:lang w:val="sr-Cyrl-CS"/>
        </w:rPr>
        <w:t xml:space="preserve"> </w:t>
      </w:r>
      <w:r>
        <w:rPr>
          <w:b/>
          <w:bCs/>
          <w:color w:val="000000" w:themeColor="text1"/>
          <w:lang w:val="sr-Cyrl-CS"/>
        </w:rPr>
        <w:t>за</w:t>
      </w:r>
      <w:r w:rsidR="00A62493" w:rsidRPr="00442105">
        <w:rPr>
          <w:b/>
          <w:bCs/>
          <w:color w:val="000000" w:themeColor="text1"/>
          <w:lang w:val="sr-Cyrl-CS"/>
        </w:rPr>
        <w:t xml:space="preserve"> </w:t>
      </w:r>
      <w:r>
        <w:rPr>
          <w:b/>
          <w:bCs/>
          <w:color w:val="000000" w:themeColor="text1"/>
          <w:lang w:val="sr-Cyrl-CS"/>
        </w:rPr>
        <w:t>негативно</w:t>
      </w:r>
      <w:r w:rsidR="00A62493" w:rsidRPr="00442105">
        <w:rPr>
          <w:b/>
          <w:bCs/>
          <w:color w:val="000000" w:themeColor="text1"/>
          <w:lang w:val="sr-Cyrl-CS"/>
        </w:rPr>
        <w:t xml:space="preserve"> </w:t>
      </w:r>
      <w:r>
        <w:rPr>
          <w:b/>
          <w:bCs/>
          <w:color w:val="000000" w:themeColor="text1"/>
          <w:lang w:val="sr-Cyrl-CS"/>
        </w:rPr>
        <w:t>мишљење</w:t>
      </w:r>
    </w:p>
    <w:p w:rsidR="00A62493" w:rsidRPr="00442105" w:rsidRDefault="00A62493" w:rsidP="00442105">
      <w:pPr>
        <w:shd w:val="clear" w:color="auto" w:fill="CCFFFF"/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sr-Cyrl-CS"/>
        </w:rPr>
      </w:pPr>
      <w:r w:rsidRPr="00442105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sr-Cyrl-CS"/>
        </w:rPr>
        <w:t>1</w:t>
      </w:r>
      <w:r w:rsidRPr="00442105">
        <w:rPr>
          <w:rFonts w:ascii="Times New Roman" w:hAnsi="Times New Roman"/>
          <w:color w:val="000000" w:themeColor="text1"/>
          <w:sz w:val="24"/>
          <w:szCs w:val="24"/>
          <w:u w:val="single"/>
          <w:lang w:val="sr-Cyrl-CS"/>
        </w:rPr>
        <w:t xml:space="preserve">. </w:t>
      </w:r>
      <w:r w:rsidR="003F0A44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sr-Cyrl-CS"/>
        </w:rPr>
        <w:t>Забиљешка</w:t>
      </w:r>
      <w:r w:rsidRPr="00442105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sr-Cyrl-CS"/>
        </w:rPr>
        <w:t xml:space="preserve"> (</w:t>
      </w:r>
      <w:r w:rsidR="003F0A44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sr-Cyrl-CS"/>
        </w:rPr>
        <w:t>РП</w:t>
      </w:r>
      <w:r w:rsidRPr="00442105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sr-Cyrl-CS"/>
        </w:rPr>
        <w:t xml:space="preserve">) </w:t>
      </w:r>
      <w:r w:rsidR="003F0A44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sr-Cyrl-CS"/>
        </w:rPr>
        <w:t>бр</w:t>
      </w:r>
      <w:r w:rsidRPr="00442105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sr-Cyrl-CS"/>
        </w:rPr>
        <w:t>. 1</w:t>
      </w:r>
    </w:p>
    <w:p w:rsidR="00A62493" w:rsidRPr="00442105" w:rsidRDefault="003F0A44" w:rsidP="00442105">
      <w:pPr>
        <w:shd w:val="clear" w:color="auto" w:fill="CCFFFF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Одговарајућим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поступцима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ревизије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сталних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средстава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утврдили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смо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да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је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предузеће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"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" 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евидентирало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вриједност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земљишта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које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је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купило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ради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изградње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новог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пословног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сједишта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по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тржишној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цијени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у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износу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од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554.850 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КМ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.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Ме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ђ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утим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приликом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поку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ш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аја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да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се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током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201</w:t>
      </w:r>
      <w:r w:rsidR="006B0F35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>3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године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ук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њ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и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ж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и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право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власни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ш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тва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на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датој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парцели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надле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ж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ни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органи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су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одбили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захтјев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предузе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ћ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"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"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уз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образло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ж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е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њ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да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је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ова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парцела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однедавно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категорисана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као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градско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гра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ђ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евинско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зем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љ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и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ш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те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на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коме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је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могу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ћ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сте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ћ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и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једино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право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трајног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кори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шћ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е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њ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Предузе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ћ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"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"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је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покренуло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спор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у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вези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са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овом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парцелом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вјерују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ћ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и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да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ћ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спор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добити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Стога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не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прихвата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сво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ђ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е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њ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вриједности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зем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љ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и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ш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та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на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вриједност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утвр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ђ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ену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на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основу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трајног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права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кори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шћ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е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њ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у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износу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од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243.750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КМ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На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основу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исхода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сли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ч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них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парница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у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вези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са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статусом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зем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љ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и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ш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та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на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истој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локацији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правни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заступник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сматра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да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ћ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предузе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ћ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"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"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изгубити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овај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спор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>.</w:t>
      </w:r>
    </w:p>
    <w:p w:rsidR="00A62493" w:rsidRPr="00442105" w:rsidRDefault="00A62493" w:rsidP="00442105">
      <w:pPr>
        <w:shd w:val="clear" w:color="auto" w:fill="CCFFFF"/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ru-RU"/>
        </w:rPr>
      </w:pPr>
    </w:p>
    <w:p w:rsidR="00A62493" w:rsidRPr="00442105" w:rsidRDefault="00A62493" w:rsidP="00442105">
      <w:pPr>
        <w:shd w:val="clear" w:color="auto" w:fill="CCFFFF"/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ru-RU"/>
        </w:rPr>
      </w:pPr>
      <w:r w:rsidRPr="00442105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ru-RU"/>
        </w:rPr>
        <w:t xml:space="preserve">2. </w:t>
      </w:r>
      <w:r w:rsidR="003F0A44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ru-RU"/>
        </w:rPr>
        <w:t>Заби</w:t>
      </w:r>
      <w:r w:rsidR="003F0A44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sr-Cyrl-CS"/>
        </w:rPr>
        <w:t>љ</w:t>
      </w:r>
      <w:r w:rsidR="003F0A44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ru-RU"/>
        </w:rPr>
        <w:t>е</w:t>
      </w:r>
      <w:r w:rsidR="003F0A44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sr-Cyrl-CS"/>
        </w:rPr>
        <w:t>ш</w:t>
      </w:r>
      <w:r w:rsidR="003F0A44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ru-RU"/>
        </w:rPr>
        <w:t>ка</w:t>
      </w:r>
      <w:r w:rsidRPr="00442105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ru-RU"/>
        </w:rPr>
        <w:t xml:space="preserve"> (</w:t>
      </w:r>
      <w:r w:rsidR="003F0A44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ru-RU"/>
        </w:rPr>
        <w:t>РП</w:t>
      </w:r>
      <w:r w:rsidRPr="00442105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ru-RU"/>
        </w:rPr>
        <w:t xml:space="preserve">) </w:t>
      </w:r>
      <w:r w:rsidR="003F0A44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ru-RU"/>
        </w:rPr>
        <w:t>бр</w:t>
      </w:r>
      <w:r w:rsidRPr="00442105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ru-RU"/>
        </w:rPr>
        <w:t>. 2</w:t>
      </w:r>
    </w:p>
    <w:p w:rsidR="00A62493" w:rsidRPr="00442105" w:rsidRDefault="003F0A44" w:rsidP="00442105">
      <w:pPr>
        <w:shd w:val="clear" w:color="auto" w:fill="CCFFFF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lastRenderedPageBreak/>
        <w:t>Ревизијом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обавеза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прибавили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смо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одговарају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ћ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и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доказ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да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је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предузе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ћ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"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"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пропустило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да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евидентира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обавезу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према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испору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ч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иоцу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у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љ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и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мазива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за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потребе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њ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егове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механизације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у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износу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од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184.125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КМ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Управа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је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презентовала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уговор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према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коме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се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наведена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испорука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требала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компензирати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услугама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властите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механизације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у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201</w:t>
      </w:r>
      <w:r w:rsidR="006B0F35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>4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години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али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је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на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молбу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добав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љ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а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ч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извр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ш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ено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готовинско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пла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ћ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а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њ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10.02.201</w:t>
      </w:r>
      <w:r w:rsidR="006B0F35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>4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године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>.</w:t>
      </w:r>
    </w:p>
    <w:p w:rsidR="00A62493" w:rsidRPr="00442105" w:rsidRDefault="00A62493" w:rsidP="00442105">
      <w:pPr>
        <w:shd w:val="clear" w:color="auto" w:fill="CCFFFF"/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ru-RU"/>
        </w:rPr>
      </w:pPr>
    </w:p>
    <w:p w:rsidR="00A62493" w:rsidRPr="00442105" w:rsidRDefault="00A62493" w:rsidP="00442105">
      <w:pPr>
        <w:shd w:val="clear" w:color="auto" w:fill="CCFFFF"/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ru-RU"/>
        </w:rPr>
      </w:pPr>
      <w:r w:rsidRPr="00442105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ru-RU"/>
        </w:rPr>
        <w:t xml:space="preserve">3. </w:t>
      </w:r>
      <w:r w:rsidR="003F0A44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ru-RU"/>
        </w:rPr>
        <w:t>Заби</w:t>
      </w:r>
      <w:r w:rsidR="003F0A44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sr-Cyrl-CS"/>
        </w:rPr>
        <w:t>љ</w:t>
      </w:r>
      <w:r w:rsidR="003F0A44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ru-RU"/>
        </w:rPr>
        <w:t>е</w:t>
      </w:r>
      <w:r w:rsidR="003F0A44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sr-Cyrl-CS"/>
        </w:rPr>
        <w:t>ш</w:t>
      </w:r>
      <w:r w:rsidR="003F0A44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ru-RU"/>
        </w:rPr>
        <w:t>ка</w:t>
      </w:r>
      <w:r w:rsidRPr="00442105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ru-RU"/>
        </w:rPr>
        <w:t xml:space="preserve"> (</w:t>
      </w:r>
      <w:r w:rsidR="003F0A44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ru-RU"/>
        </w:rPr>
        <w:t>РП</w:t>
      </w:r>
      <w:r w:rsidRPr="00442105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ru-RU"/>
        </w:rPr>
        <w:t xml:space="preserve">) </w:t>
      </w:r>
      <w:r w:rsidR="003F0A44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ru-RU"/>
        </w:rPr>
        <w:t>бр</w:t>
      </w:r>
      <w:r w:rsidRPr="00442105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ru-RU"/>
        </w:rPr>
        <w:t>. 3.</w:t>
      </w:r>
    </w:p>
    <w:p w:rsidR="00A62493" w:rsidRPr="00442105" w:rsidRDefault="003F0A44" w:rsidP="00442105">
      <w:pPr>
        <w:shd w:val="clear" w:color="auto" w:fill="CCFFFF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На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основу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проведених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поступака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ревизије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утврдили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смо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и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прибавили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задово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љ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авају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ћ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доказе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да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је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у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финансијске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извје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ш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таје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зак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љ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у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ч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но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са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31.12.201</w:t>
      </w:r>
      <w:r w:rsidR="006B0F35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>3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године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гре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ш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ком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ук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љ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у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ч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ена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и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продаја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извр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ш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ена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04.01.201</w:t>
      </w:r>
      <w:r w:rsidR="006B0F35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>4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године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у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износу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од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169.500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КМ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Стога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су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приходи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од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продаје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за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201</w:t>
      </w:r>
      <w:r w:rsidR="006B0F35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>3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годину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и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потра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ж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ива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њ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од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купаца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преције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њ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ени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за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износ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наведене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продаје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која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представ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љ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дио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продаје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201</w:t>
      </w:r>
      <w:r w:rsidR="006B0F35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>4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године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Руководство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Предузе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ћ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сматра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да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је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то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у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реду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јер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је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њ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ихова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пракса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до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сада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била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да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се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у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финансијске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извје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ш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таје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теку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ћ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године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ук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љ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у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ч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ују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продаје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зак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љ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у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ч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но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са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10.01.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наредне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године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Тако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ђ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смо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прибавили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задово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љ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авају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ћ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доказе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да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је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управа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пропустила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да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отпи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ш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ненаплатива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потра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ж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ива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њ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од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купаца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који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су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банкротирали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током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201</w:t>
      </w:r>
      <w:r w:rsidR="006B0F35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>3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године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у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укупном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износу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од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износу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од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261.225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КМ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>.</w:t>
      </w:r>
    </w:p>
    <w:p w:rsidR="00A62493" w:rsidRPr="00442105" w:rsidRDefault="00A62493" w:rsidP="00442105">
      <w:pPr>
        <w:shd w:val="clear" w:color="auto" w:fill="CCFFFF"/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ru-RU"/>
        </w:rPr>
      </w:pPr>
    </w:p>
    <w:p w:rsidR="00A62493" w:rsidRPr="00442105" w:rsidRDefault="00A62493" w:rsidP="00442105">
      <w:pPr>
        <w:shd w:val="clear" w:color="auto" w:fill="CCFFFF"/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ru-RU"/>
        </w:rPr>
      </w:pPr>
      <w:r w:rsidRPr="00442105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ru-RU"/>
        </w:rPr>
        <w:t>4.</w:t>
      </w:r>
      <w:r w:rsidRPr="00442105">
        <w:rPr>
          <w:rFonts w:ascii="Times New Roman" w:hAnsi="Times New Roman"/>
          <w:color w:val="000000" w:themeColor="text1"/>
          <w:sz w:val="24"/>
          <w:szCs w:val="24"/>
          <w:u w:val="single"/>
          <w:lang w:val="ru-RU"/>
        </w:rPr>
        <w:t xml:space="preserve"> </w:t>
      </w:r>
      <w:r w:rsidR="003F0A44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ru-RU"/>
        </w:rPr>
        <w:t>Заби</w:t>
      </w:r>
      <w:r w:rsidR="003F0A44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sr-Cyrl-CS"/>
        </w:rPr>
        <w:t>љ</w:t>
      </w:r>
      <w:r w:rsidR="003F0A44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ru-RU"/>
        </w:rPr>
        <w:t>е</w:t>
      </w:r>
      <w:r w:rsidR="003F0A44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sr-Cyrl-CS"/>
        </w:rPr>
        <w:t>ш</w:t>
      </w:r>
      <w:r w:rsidR="003F0A44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ru-RU"/>
        </w:rPr>
        <w:t>ка</w:t>
      </w:r>
      <w:r w:rsidRPr="00442105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ru-RU"/>
        </w:rPr>
        <w:t xml:space="preserve"> (</w:t>
      </w:r>
      <w:r w:rsidR="003F0A44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ru-RU"/>
        </w:rPr>
        <w:t>РП</w:t>
      </w:r>
      <w:r w:rsidRPr="00442105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ru-RU"/>
        </w:rPr>
        <w:t xml:space="preserve">) </w:t>
      </w:r>
      <w:r w:rsidR="003F0A44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ru-RU"/>
        </w:rPr>
        <w:t>бр</w:t>
      </w:r>
      <w:r w:rsidRPr="00442105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ru-RU"/>
        </w:rPr>
        <w:t>. 4</w:t>
      </w:r>
    </w:p>
    <w:p w:rsidR="00A62493" w:rsidRPr="00442105" w:rsidRDefault="003F0A44" w:rsidP="00442105">
      <w:pPr>
        <w:shd w:val="clear" w:color="auto" w:fill="CCFFFF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Одговарају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ћ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им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поступцима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ревизије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сталних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средстава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утврдили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смо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тако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ђ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да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је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дио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недавно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набав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љ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ене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опреме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путем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закупа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(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лизинга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)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погре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ш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но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евидентиран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као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финансијски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закуп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иако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се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неспорно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(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и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су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ш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тински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и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формално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)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ради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о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пословном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закупу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То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је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резултат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досада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шњ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праксе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предузе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ћ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"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"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јер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је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опрема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увијек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узимана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под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закуп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према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условима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финансијског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закупа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По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наведеном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основу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је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капитализована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закуп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љ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ена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опрема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у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вриједности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од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716.250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КМ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ч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име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је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вриједност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опреме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на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дан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31.12.201</w:t>
      </w:r>
      <w:r w:rsidR="006B0F35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>3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преције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њ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ена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за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тај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износ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(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опрема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је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набав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љ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ена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крајем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201</w:t>
      </w:r>
      <w:r w:rsidR="006B0F35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>3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године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те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амортизација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незнатно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ума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њ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ује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наведену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вриједност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). </w:t>
      </w:r>
    </w:p>
    <w:p w:rsidR="00A62493" w:rsidRPr="00442105" w:rsidRDefault="00A62493" w:rsidP="00442105">
      <w:pPr>
        <w:shd w:val="clear" w:color="auto" w:fill="CCFFFF"/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ru-RU"/>
        </w:rPr>
      </w:pPr>
    </w:p>
    <w:p w:rsidR="00A62493" w:rsidRPr="00442105" w:rsidRDefault="00A62493" w:rsidP="00442105">
      <w:pPr>
        <w:shd w:val="clear" w:color="auto" w:fill="CCFFFF"/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ru-RU"/>
        </w:rPr>
      </w:pPr>
      <w:r w:rsidRPr="00442105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ru-RU"/>
        </w:rPr>
        <w:t xml:space="preserve">5. </w:t>
      </w:r>
      <w:r w:rsidR="003F0A44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ru-RU"/>
        </w:rPr>
        <w:t>Заби</w:t>
      </w:r>
      <w:r w:rsidR="003F0A44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sr-Cyrl-CS"/>
        </w:rPr>
        <w:t>љ</w:t>
      </w:r>
      <w:r w:rsidR="003F0A44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ru-RU"/>
        </w:rPr>
        <w:t>е</w:t>
      </w:r>
      <w:r w:rsidR="003F0A44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sr-Cyrl-CS"/>
        </w:rPr>
        <w:t>ш</w:t>
      </w:r>
      <w:r w:rsidR="003F0A44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ru-RU"/>
        </w:rPr>
        <w:t>ка</w:t>
      </w:r>
      <w:r w:rsidRPr="00442105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ru-RU"/>
        </w:rPr>
        <w:t xml:space="preserve"> (</w:t>
      </w:r>
      <w:r w:rsidR="003F0A44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ru-RU"/>
        </w:rPr>
        <w:t>РП</w:t>
      </w:r>
      <w:r w:rsidRPr="00442105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ru-RU"/>
        </w:rPr>
        <w:t xml:space="preserve">) </w:t>
      </w:r>
      <w:r w:rsidR="003F0A44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ru-RU"/>
        </w:rPr>
        <w:t>бр</w:t>
      </w:r>
      <w:r w:rsidRPr="00442105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ru-RU"/>
        </w:rPr>
        <w:t>. 5</w:t>
      </w:r>
    </w:p>
    <w:p w:rsidR="00A62493" w:rsidRPr="00442105" w:rsidRDefault="003F0A44" w:rsidP="00442105">
      <w:pPr>
        <w:shd w:val="clear" w:color="auto" w:fill="CCFFFF"/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Одговарају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ћ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им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поступцима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ревизије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који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се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односе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на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правне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спорове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у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које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је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ук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љ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у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ч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ено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предузе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ћ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"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",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утврдили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смо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постоја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њ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спора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по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основу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рекламације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за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испоручене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грађевинске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машине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Грађевинске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машине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су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испоручене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фактурисане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и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напла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ћ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ене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током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201</w:t>
      </w:r>
      <w:r w:rsidR="006B0F35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>3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године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у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износу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од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371.250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КМ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Ме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ђ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утим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крајем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201</w:t>
      </w:r>
      <w:r w:rsidR="006B0F35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>3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године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купац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је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због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серијске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грешке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на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моторима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и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хидрауличним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пумпама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поднио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ту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ж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бу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за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отклањање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недостатака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на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грађевинским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машинама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Вриједност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ових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радова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је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у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самој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ту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ж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би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проције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њ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ена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у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износу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од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153.750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КМ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Управа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предузе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ћ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"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"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сматра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да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су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машине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испоручене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у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исправном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стању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што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се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доказује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види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из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записника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о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техничком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пријему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машина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и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да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нема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обавезу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да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откла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њ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недостатке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наведене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у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ту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ж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би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те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не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прихвата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да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извр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ш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и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потребно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резервиса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њ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нити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да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извр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ш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и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одговарају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ћ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објав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љ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ива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њ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е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о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постоја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њ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у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овог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спора</w:t>
      </w:r>
      <w:r w:rsidR="00A62493" w:rsidRPr="00442105">
        <w:rPr>
          <w:rFonts w:ascii="Times New Roman" w:hAnsi="Times New Roman"/>
          <w:color w:val="000000" w:themeColor="text1"/>
          <w:sz w:val="24"/>
          <w:szCs w:val="24"/>
          <w:lang w:val="ru-RU"/>
        </w:rPr>
        <w:t>.</w:t>
      </w:r>
      <w:r w:rsidR="00A62493" w:rsidRPr="00442105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 xml:space="preserve"> </w:t>
      </w:r>
    </w:p>
    <w:p w:rsidR="00A62493" w:rsidRPr="00442105" w:rsidRDefault="00A62493" w:rsidP="00442105">
      <w:pPr>
        <w:pStyle w:val="BodyText2"/>
        <w:shd w:val="clear" w:color="auto" w:fill="CCFFFF"/>
        <w:spacing w:after="0" w:line="240" w:lineRule="auto"/>
        <w:rPr>
          <w:b/>
          <w:bCs/>
          <w:color w:val="000000" w:themeColor="text1"/>
          <w:lang w:val="ru-RU"/>
        </w:rPr>
      </w:pPr>
    </w:p>
    <w:p w:rsidR="00A62493" w:rsidRPr="00442105" w:rsidRDefault="003F0A44" w:rsidP="00442105">
      <w:pPr>
        <w:pStyle w:val="BodyText2"/>
        <w:shd w:val="clear" w:color="auto" w:fill="CCFFFF"/>
        <w:spacing w:after="0" w:line="240" w:lineRule="auto"/>
        <w:rPr>
          <w:b/>
          <w:bCs/>
          <w:color w:val="000000" w:themeColor="text1"/>
          <w:lang w:val="ru-RU"/>
        </w:rPr>
      </w:pPr>
      <w:r>
        <w:rPr>
          <w:b/>
          <w:bCs/>
          <w:color w:val="000000" w:themeColor="text1"/>
          <w:lang w:val="ru-RU"/>
        </w:rPr>
        <w:t>Негативно</w:t>
      </w:r>
      <w:r w:rsidR="00A62493" w:rsidRPr="00442105">
        <w:rPr>
          <w:b/>
          <w:bCs/>
          <w:color w:val="000000" w:themeColor="text1"/>
          <w:lang w:val="ru-RU"/>
        </w:rPr>
        <w:t xml:space="preserve"> </w:t>
      </w:r>
      <w:r>
        <w:rPr>
          <w:b/>
          <w:bCs/>
          <w:color w:val="000000" w:themeColor="text1"/>
          <w:lang w:val="ru-RU"/>
        </w:rPr>
        <w:t>ми</w:t>
      </w:r>
      <w:r>
        <w:rPr>
          <w:b/>
          <w:bCs/>
          <w:color w:val="000000" w:themeColor="text1"/>
          <w:lang w:val="sr-Cyrl-CS"/>
        </w:rPr>
        <w:t>шљ</w:t>
      </w:r>
      <w:r>
        <w:rPr>
          <w:b/>
          <w:bCs/>
          <w:color w:val="000000" w:themeColor="text1"/>
          <w:lang w:val="ru-RU"/>
        </w:rPr>
        <w:t>е</w:t>
      </w:r>
      <w:r>
        <w:rPr>
          <w:b/>
          <w:bCs/>
          <w:color w:val="000000" w:themeColor="text1"/>
          <w:lang w:val="sr-Cyrl-CS"/>
        </w:rPr>
        <w:t>њ</w:t>
      </w:r>
      <w:r>
        <w:rPr>
          <w:b/>
          <w:bCs/>
          <w:color w:val="000000" w:themeColor="text1"/>
          <w:lang w:val="ru-RU"/>
        </w:rPr>
        <w:t>е</w:t>
      </w:r>
      <w:r w:rsidR="00A62493" w:rsidRPr="00442105">
        <w:rPr>
          <w:b/>
          <w:bCs/>
          <w:color w:val="000000" w:themeColor="text1"/>
          <w:lang w:val="ru-RU"/>
        </w:rPr>
        <w:t>:</w:t>
      </w:r>
    </w:p>
    <w:p w:rsidR="00A62493" w:rsidRPr="00442105" w:rsidRDefault="003F0A44" w:rsidP="00442105">
      <w:pPr>
        <w:shd w:val="clear" w:color="auto" w:fill="CCFFFF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noProof/>
          <w:color w:val="000000" w:themeColor="text1"/>
          <w:sz w:val="24"/>
          <w:szCs w:val="24"/>
          <w:lang w:val="sr-Cyrl-CS"/>
        </w:rPr>
        <w:t>Према</w:t>
      </w:r>
      <w:r w:rsidR="00A62493" w:rsidRPr="00442105">
        <w:rPr>
          <w:rFonts w:ascii="Times New Roman" w:hAnsi="Times New Roman"/>
          <w:b/>
          <w:bCs/>
          <w:i/>
          <w:iCs/>
          <w:noProof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noProof/>
          <w:color w:val="000000" w:themeColor="text1"/>
          <w:sz w:val="24"/>
          <w:szCs w:val="24"/>
        </w:rPr>
        <w:t>нашем</w:t>
      </w:r>
      <w:r w:rsidR="00A62493" w:rsidRPr="00442105">
        <w:rPr>
          <w:rFonts w:ascii="Times New Roman" w:hAnsi="Times New Roman"/>
          <w:b/>
          <w:bCs/>
          <w:i/>
          <w:iCs/>
          <w:noProof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noProof/>
          <w:color w:val="000000" w:themeColor="text1"/>
          <w:sz w:val="24"/>
          <w:szCs w:val="24"/>
        </w:rPr>
        <w:t>мишљењу</w:t>
      </w:r>
      <w:r w:rsidR="00A62493" w:rsidRPr="00442105">
        <w:rPr>
          <w:rFonts w:ascii="Times New Roman" w:hAnsi="Times New Roman"/>
          <w:b/>
          <w:bCs/>
          <w:i/>
          <w:iCs/>
          <w:noProof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i/>
          <w:iCs/>
          <w:noProof/>
          <w:color w:val="000000" w:themeColor="text1"/>
          <w:sz w:val="24"/>
          <w:szCs w:val="24"/>
        </w:rPr>
        <w:t>због</w:t>
      </w:r>
      <w:r w:rsidR="00A62493" w:rsidRPr="00442105">
        <w:rPr>
          <w:rFonts w:ascii="Times New Roman" w:hAnsi="Times New Roman"/>
          <w:b/>
          <w:bCs/>
          <w:i/>
          <w:iCs/>
          <w:noProof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noProof/>
          <w:color w:val="000000" w:themeColor="text1"/>
          <w:sz w:val="24"/>
          <w:szCs w:val="24"/>
        </w:rPr>
        <w:t>значаја</w:t>
      </w:r>
      <w:r w:rsidR="00A62493" w:rsidRPr="00442105">
        <w:rPr>
          <w:rFonts w:ascii="Times New Roman" w:hAnsi="Times New Roman"/>
          <w:b/>
          <w:bCs/>
          <w:i/>
          <w:iCs/>
          <w:noProof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noProof/>
          <w:color w:val="000000" w:themeColor="text1"/>
          <w:sz w:val="24"/>
          <w:szCs w:val="24"/>
        </w:rPr>
        <w:t>питања</w:t>
      </w:r>
      <w:r w:rsidR="00A62493" w:rsidRPr="00442105">
        <w:rPr>
          <w:rFonts w:ascii="Times New Roman" w:hAnsi="Times New Roman"/>
          <w:b/>
          <w:bCs/>
          <w:i/>
          <w:iCs/>
          <w:noProof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noProof/>
          <w:color w:val="000000" w:themeColor="text1"/>
          <w:sz w:val="24"/>
          <w:szCs w:val="24"/>
        </w:rPr>
        <w:t>наведених</w:t>
      </w:r>
      <w:r w:rsidR="00A62493" w:rsidRPr="00442105">
        <w:rPr>
          <w:rFonts w:ascii="Times New Roman" w:hAnsi="Times New Roman"/>
          <w:b/>
          <w:bCs/>
          <w:i/>
          <w:iCs/>
          <w:noProof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noProof/>
          <w:color w:val="000000" w:themeColor="text1"/>
          <w:sz w:val="24"/>
          <w:szCs w:val="24"/>
        </w:rPr>
        <w:t>у</w:t>
      </w:r>
      <w:r w:rsidR="00A62493" w:rsidRPr="00442105">
        <w:rPr>
          <w:rFonts w:ascii="Times New Roman" w:hAnsi="Times New Roman"/>
          <w:b/>
          <w:bCs/>
          <w:i/>
          <w:iCs/>
          <w:noProof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noProof/>
          <w:color w:val="000000" w:themeColor="text1"/>
          <w:sz w:val="24"/>
          <w:szCs w:val="24"/>
        </w:rPr>
        <w:t>Основама</w:t>
      </w:r>
      <w:r w:rsidR="00A62493" w:rsidRPr="00442105">
        <w:rPr>
          <w:rFonts w:ascii="Times New Roman" w:hAnsi="Times New Roman"/>
          <w:b/>
          <w:bCs/>
          <w:i/>
          <w:iCs/>
          <w:noProof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noProof/>
          <w:color w:val="000000" w:themeColor="text1"/>
          <w:sz w:val="24"/>
          <w:szCs w:val="24"/>
        </w:rPr>
        <w:t>за</w:t>
      </w:r>
      <w:r w:rsidR="00A62493" w:rsidRPr="00442105">
        <w:rPr>
          <w:rFonts w:ascii="Times New Roman" w:hAnsi="Times New Roman"/>
          <w:b/>
          <w:bCs/>
          <w:i/>
          <w:iCs/>
          <w:noProof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noProof/>
          <w:color w:val="000000" w:themeColor="text1"/>
          <w:sz w:val="24"/>
          <w:szCs w:val="24"/>
        </w:rPr>
        <w:t>негативно</w:t>
      </w:r>
      <w:r w:rsidR="00A62493" w:rsidRPr="00442105">
        <w:rPr>
          <w:rFonts w:ascii="Times New Roman" w:hAnsi="Times New Roman"/>
          <w:b/>
          <w:bCs/>
          <w:i/>
          <w:iCs/>
          <w:noProof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noProof/>
          <w:color w:val="000000" w:themeColor="text1"/>
          <w:sz w:val="24"/>
          <w:szCs w:val="24"/>
        </w:rPr>
        <w:t>мишљење</w:t>
      </w:r>
      <w:r w:rsidR="00A62493" w:rsidRPr="00442105">
        <w:rPr>
          <w:rFonts w:ascii="Times New Roman" w:hAnsi="Times New Roman"/>
          <w:b/>
          <w:bCs/>
          <w:i/>
          <w:iCs/>
          <w:noProof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i/>
          <w:iCs/>
          <w:noProof/>
          <w:color w:val="000000" w:themeColor="text1"/>
          <w:sz w:val="24"/>
          <w:szCs w:val="24"/>
        </w:rPr>
        <w:t>презентовани</w:t>
      </w:r>
      <w:r w:rsidR="00A62493" w:rsidRPr="00442105">
        <w:rPr>
          <w:rFonts w:ascii="Times New Roman" w:hAnsi="Times New Roman"/>
          <w:b/>
          <w:bCs/>
          <w:i/>
          <w:iCs/>
          <w:noProof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noProof/>
          <w:color w:val="000000" w:themeColor="text1"/>
          <w:sz w:val="24"/>
          <w:szCs w:val="24"/>
        </w:rPr>
        <w:t>финансијски</w:t>
      </w:r>
      <w:r w:rsidR="00A62493" w:rsidRPr="00442105">
        <w:rPr>
          <w:rFonts w:ascii="Times New Roman" w:hAnsi="Times New Roman"/>
          <w:b/>
          <w:bCs/>
          <w:i/>
          <w:iCs/>
          <w:noProof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noProof/>
          <w:color w:val="000000" w:themeColor="text1"/>
          <w:sz w:val="24"/>
          <w:szCs w:val="24"/>
        </w:rPr>
        <w:t>извештаји</w:t>
      </w:r>
      <w:r w:rsidR="00A62493" w:rsidRPr="00442105">
        <w:rPr>
          <w:rFonts w:ascii="Times New Roman" w:hAnsi="Times New Roman"/>
          <w:b/>
          <w:bCs/>
          <w:i/>
          <w:iCs/>
          <w:noProof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noProof/>
          <w:color w:val="000000" w:themeColor="text1"/>
          <w:sz w:val="24"/>
          <w:szCs w:val="24"/>
        </w:rPr>
        <w:t>не</w:t>
      </w:r>
      <w:r w:rsidR="00A62493" w:rsidRPr="00442105">
        <w:rPr>
          <w:rFonts w:ascii="Times New Roman" w:hAnsi="Times New Roman"/>
          <w:b/>
          <w:bCs/>
          <w:i/>
          <w:iCs/>
          <w:noProof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noProof/>
          <w:color w:val="000000" w:themeColor="text1"/>
          <w:sz w:val="24"/>
          <w:szCs w:val="24"/>
        </w:rPr>
        <w:t>дају</w:t>
      </w:r>
      <w:r w:rsidR="00A62493" w:rsidRPr="00442105">
        <w:rPr>
          <w:rFonts w:ascii="Times New Roman" w:hAnsi="Times New Roman"/>
          <w:b/>
          <w:bCs/>
          <w:i/>
          <w:iCs/>
          <w:noProof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noProof/>
          <w:color w:val="000000" w:themeColor="text1"/>
          <w:sz w:val="24"/>
          <w:szCs w:val="24"/>
        </w:rPr>
        <w:t>истинит</w:t>
      </w:r>
      <w:r w:rsidR="00A62493" w:rsidRPr="00442105">
        <w:rPr>
          <w:rFonts w:ascii="Times New Roman" w:hAnsi="Times New Roman"/>
          <w:b/>
          <w:bCs/>
          <w:i/>
          <w:iCs/>
          <w:noProof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noProof/>
          <w:color w:val="000000" w:themeColor="text1"/>
          <w:sz w:val="24"/>
          <w:szCs w:val="24"/>
        </w:rPr>
        <w:t>и</w:t>
      </w:r>
      <w:r w:rsidR="00A62493" w:rsidRPr="00442105">
        <w:rPr>
          <w:rFonts w:ascii="Times New Roman" w:hAnsi="Times New Roman"/>
          <w:b/>
          <w:bCs/>
          <w:i/>
          <w:iCs/>
          <w:noProof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noProof/>
          <w:color w:val="000000" w:themeColor="text1"/>
          <w:sz w:val="24"/>
          <w:szCs w:val="24"/>
        </w:rPr>
        <w:t>објективан</w:t>
      </w:r>
      <w:r w:rsidR="00A62493" w:rsidRPr="00442105">
        <w:rPr>
          <w:rFonts w:ascii="Times New Roman" w:hAnsi="Times New Roman"/>
          <w:b/>
          <w:bCs/>
          <w:i/>
          <w:iCs/>
          <w:noProof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noProof/>
          <w:color w:val="000000" w:themeColor="text1"/>
          <w:sz w:val="24"/>
          <w:szCs w:val="24"/>
        </w:rPr>
        <w:t>приказ</w:t>
      </w:r>
      <w:r w:rsidR="00A62493" w:rsidRPr="00442105">
        <w:rPr>
          <w:rFonts w:ascii="Times New Roman" w:hAnsi="Times New Roman"/>
          <w:b/>
          <w:bCs/>
          <w:i/>
          <w:iCs/>
          <w:noProof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финансијског</w:t>
      </w:r>
      <w:r w:rsidR="00A62493" w:rsidRPr="00442105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положаја</w:t>
      </w:r>
      <w:r w:rsidR="00A62493" w:rsidRPr="00442105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  <w:lang w:val="sr-Cyrl-CS"/>
        </w:rPr>
        <w:t>Предузећа</w:t>
      </w:r>
      <w:r w:rsidR="00A62493" w:rsidRPr="00442105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  <w:lang w:val="sr-Cyrl-CS"/>
        </w:rPr>
        <w:t xml:space="preserve"> "</w:t>
      </w:r>
      <w:r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  <w:lang w:val="sr-Cyrl-CS"/>
        </w:rPr>
        <w:t>А</w:t>
      </w:r>
      <w:r w:rsidR="00A62493" w:rsidRPr="00442105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  <w:lang w:val="sr-Cyrl-CS"/>
        </w:rPr>
        <w:t>"</w:t>
      </w:r>
      <w:r w:rsidR="00A62493" w:rsidRPr="00442105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на</w:t>
      </w:r>
      <w:r w:rsidR="00A62493" w:rsidRPr="00442105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дан</w:t>
      </w:r>
      <w:r w:rsidR="00A62493" w:rsidRPr="00442105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 xml:space="preserve"> 31. </w:t>
      </w:r>
      <w:r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децембра</w:t>
      </w:r>
      <w:r w:rsidR="00A62493" w:rsidRPr="00442105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="00A62493" w:rsidRPr="00442105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  <w:lang w:val="sr-Cyrl-CS"/>
        </w:rPr>
        <w:t>201</w:t>
      </w:r>
      <w:r w:rsidR="006B0F35" w:rsidRPr="00442105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  <w:lang w:val="sr-Cyrl-CS"/>
        </w:rPr>
        <w:t>3</w:t>
      </w:r>
      <w:r w:rsidR="00A62493" w:rsidRPr="00442105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  <w:lang w:val="sr-Cyrl-CS"/>
        </w:rPr>
        <w:t xml:space="preserve">. </w:t>
      </w:r>
      <w:r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године</w:t>
      </w:r>
      <w:r w:rsidR="00A62493" w:rsidRPr="00442105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као</w:t>
      </w:r>
      <w:r w:rsidR="00A62493" w:rsidRPr="00442105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и</w:t>
      </w:r>
      <w:r w:rsidR="00A62493" w:rsidRPr="00442105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резултате</w:t>
      </w:r>
      <w:r w:rsidR="00A62493" w:rsidRPr="00442105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његовог</w:t>
      </w:r>
      <w:r w:rsidR="00A62493" w:rsidRPr="00442105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пословања</w:t>
      </w:r>
      <w:r w:rsidR="00A62493" w:rsidRPr="00442105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за</w:t>
      </w:r>
      <w:r w:rsidR="00A62493" w:rsidRPr="00442105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годину</w:t>
      </w:r>
      <w:r w:rsidR="00A62493" w:rsidRPr="00442105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која</w:t>
      </w:r>
      <w:r w:rsidR="00A62493" w:rsidRPr="00442105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се</w:t>
      </w:r>
      <w:r w:rsidR="00A62493" w:rsidRPr="00442105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завршава</w:t>
      </w:r>
      <w:r w:rsidR="00A62493" w:rsidRPr="00442105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на</w:t>
      </w:r>
      <w:r w:rsidR="00A62493" w:rsidRPr="00442105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тај</w:t>
      </w:r>
      <w:r w:rsidR="00A62493" w:rsidRPr="00442105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дан</w:t>
      </w:r>
      <w:r w:rsidR="00A62493" w:rsidRPr="00442105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у</w:t>
      </w:r>
      <w:r w:rsidR="00A62493" w:rsidRPr="00442105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складу</w:t>
      </w:r>
      <w:r w:rsidR="00A62493" w:rsidRPr="00442105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са</w:t>
      </w:r>
      <w:r w:rsidR="00A62493" w:rsidRPr="00442105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рачуноводственим</w:t>
      </w:r>
      <w:r w:rsidR="00A62493" w:rsidRPr="00442105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прописима</w:t>
      </w:r>
      <w:r w:rsidR="00A62493" w:rsidRPr="00442105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.</w:t>
      </w:r>
    </w:p>
    <w:p w:rsidR="00A62493" w:rsidRPr="00442105" w:rsidRDefault="00A62493" w:rsidP="00442105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A62493" w:rsidRPr="00442105" w:rsidRDefault="00A62493" w:rsidP="00442105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5F658F" w:rsidRPr="00442105" w:rsidRDefault="005F658F" w:rsidP="00442105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42105">
        <w:rPr>
          <w:rFonts w:ascii="Times New Roman" w:hAnsi="Times New Roman"/>
          <w:b/>
          <w:color w:val="000000" w:themeColor="text1"/>
          <w:sz w:val="24"/>
          <w:szCs w:val="24"/>
        </w:rPr>
        <w:br w:type="page"/>
      </w:r>
    </w:p>
    <w:p w:rsidR="009C1D1B" w:rsidRPr="00442105" w:rsidRDefault="003F0A44" w:rsidP="00442105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Задатак</w:t>
      </w:r>
      <w:r w:rsidR="00DB2280" w:rsidRPr="0044210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2</w:t>
      </w:r>
      <w:r w:rsidR="00A7281E" w:rsidRPr="00442105">
        <w:rPr>
          <w:rFonts w:ascii="Times New Roman" w:hAnsi="Times New Roman"/>
          <w:b/>
          <w:color w:val="000000" w:themeColor="text1"/>
          <w:sz w:val="24"/>
          <w:szCs w:val="24"/>
        </w:rPr>
        <w:t>:</w:t>
      </w:r>
    </w:p>
    <w:p w:rsidR="00A7281E" w:rsidRPr="00442105" w:rsidRDefault="00A7281E" w:rsidP="00442105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A7281E" w:rsidRPr="00442105" w:rsidRDefault="003F0A44" w:rsidP="004421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Прије</w:t>
      </w:r>
      <w:r w:rsidR="00A7281E" w:rsidRPr="004421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израде</w:t>
      </w:r>
      <w:r w:rsidR="00A7281E" w:rsidRPr="004421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плана</w:t>
      </w:r>
      <w:r w:rsidR="00A7281E" w:rsidRPr="004421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ревизије</w:t>
      </w:r>
      <w:r w:rsidR="00A7281E" w:rsidRPr="004421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ревизор</w:t>
      </w:r>
      <w:r w:rsidR="00A7281E" w:rsidRPr="004421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треба</w:t>
      </w:r>
      <w:r w:rsidR="00A7281E" w:rsidRPr="004421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одлучити</w:t>
      </w:r>
      <w:r w:rsidR="00A7281E" w:rsidRPr="004421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коју</w:t>
      </w:r>
      <w:r w:rsidR="00A7281E" w:rsidRPr="004421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врсту</w:t>
      </w:r>
      <w:r w:rsidR="00A7281E" w:rsidRPr="004421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доказа</w:t>
      </w:r>
      <w:r w:rsidR="00A7281E" w:rsidRPr="004421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треба</w:t>
      </w:r>
      <w:r w:rsidR="00A7281E" w:rsidRPr="004421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прикупљати</w:t>
      </w:r>
      <w:r w:rsidR="00A7281E" w:rsidRPr="004421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</w:t>
      </w:r>
      <w:r w:rsidR="00A7281E" w:rsidRPr="004421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ревизијске</w:t>
      </w:r>
      <w:r w:rsidR="00A7281E" w:rsidRPr="004421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поступке</w:t>
      </w:r>
      <w:r w:rsidR="00A7281E" w:rsidRPr="00442105">
        <w:rPr>
          <w:rFonts w:ascii="Times New Roman" w:hAnsi="Times New Roman"/>
          <w:sz w:val="24"/>
          <w:szCs w:val="24"/>
        </w:rPr>
        <w:t>.</w:t>
      </w:r>
    </w:p>
    <w:p w:rsidR="00A7281E" w:rsidRPr="00442105" w:rsidRDefault="00A7281E" w:rsidP="00442105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A7281E" w:rsidRPr="00442105" w:rsidRDefault="00A7281E" w:rsidP="004421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2105">
        <w:rPr>
          <w:rFonts w:ascii="Times New Roman" w:hAnsi="Times New Roman"/>
          <w:b/>
          <w:sz w:val="24"/>
          <w:szCs w:val="24"/>
        </w:rPr>
        <w:t xml:space="preserve">            </w:t>
      </w:r>
      <w:r w:rsidR="003F0A44">
        <w:rPr>
          <w:rFonts w:ascii="Times New Roman" w:hAnsi="Times New Roman"/>
          <w:sz w:val="24"/>
          <w:szCs w:val="24"/>
        </w:rPr>
        <w:t>Ревизијски</w:t>
      </w:r>
      <w:r w:rsidRPr="00442105">
        <w:rPr>
          <w:rFonts w:ascii="Times New Roman" w:hAnsi="Times New Roman"/>
          <w:sz w:val="24"/>
          <w:szCs w:val="24"/>
        </w:rPr>
        <w:t xml:space="preserve"> </w:t>
      </w:r>
      <w:r w:rsidR="003F0A44">
        <w:rPr>
          <w:rFonts w:ascii="Times New Roman" w:hAnsi="Times New Roman"/>
          <w:sz w:val="24"/>
          <w:szCs w:val="24"/>
        </w:rPr>
        <w:t>поступци</w:t>
      </w:r>
      <w:r w:rsidRPr="00442105">
        <w:rPr>
          <w:rFonts w:ascii="Times New Roman" w:hAnsi="Times New Roman"/>
          <w:sz w:val="24"/>
          <w:szCs w:val="24"/>
        </w:rPr>
        <w:t xml:space="preserve"> </w:t>
      </w:r>
      <w:r w:rsidR="003F0A44">
        <w:rPr>
          <w:rFonts w:ascii="Times New Roman" w:hAnsi="Times New Roman"/>
          <w:sz w:val="24"/>
          <w:szCs w:val="24"/>
        </w:rPr>
        <w:t>су</w:t>
      </w:r>
      <w:r w:rsidRPr="00442105">
        <w:rPr>
          <w:rFonts w:ascii="Times New Roman" w:hAnsi="Times New Roman"/>
          <w:sz w:val="24"/>
          <w:szCs w:val="24"/>
        </w:rPr>
        <w:t>:</w:t>
      </w:r>
    </w:p>
    <w:p w:rsidR="00A7281E" w:rsidRPr="00442105" w:rsidRDefault="003F0A44" w:rsidP="00442105">
      <w:pPr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Испитивање</w:t>
      </w:r>
      <w:r w:rsidR="00A7281E" w:rsidRPr="004421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излазних</w:t>
      </w:r>
      <w:r w:rsidR="00A7281E" w:rsidRPr="004421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фактура</w:t>
      </w:r>
      <w:r w:rsidR="00A7281E" w:rsidRPr="004421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великих</w:t>
      </w:r>
      <w:r w:rsidR="00A7281E" w:rsidRPr="004421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износа</w:t>
      </w:r>
      <w:r w:rsidR="00A7281E" w:rsidRPr="004421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</w:t>
      </w:r>
      <w:r w:rsidR="00A7281E" w:rsidRPr="004421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период</w:t>
      </w:r>
      <w:r w:rsidR="00A7281E" w:rsidRPr="004421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од</w:t>
      </w:r>
      <w:r w:rsidR="00A7281E" w:rsidRPr="004421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два</w:t>
      </w:r>
      <w:r w:rsidR="00A7281E" w:rsidRPr="004421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дана</w:t>
      </w:r>
      <w:r w:rsidR="00A7281E" w:rsidRPr="004421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прије</w:t>
      </w:r>
      <w:r w:rsidR="00A7281E" w:rsidRPr="004421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A7281E" w:rsidRPr="004421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послије</w:t>
      </w:r>
      <w:r w:rsidR="00A7281E" w:rsidRPr="004421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краја</w:t>
      </w:r>
      <w:r w:rsidR="00A7281E" w:rsidRPr="004421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године</w:t>
      </w:r>
      <w:r w:rsidR="00A7281E" w:rsidRPr="004421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како</w:t>
      </w:r>
      <w:r w:rsidR="00A7281E" w:rsidRPr="004421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би</w:t>
      </w:r>
      <w:r w:rsidR="00A7281E" w:rsidRPr="004421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</w:t>
      </w:r>
      <w:r w:rsidR="00A7281E" w:rsidRPr="004421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утврдило</w:t>
      </w:r>
      <w:r w:rsidR="00A7281E" w:rsidRPr="004421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јесу</w:t>
      </w:r>
      <w:r w:rsidR="00A7281E" w:rsidRPr="004421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ли</w:t>
      </w:r>
      <w:r w:rsidR="00A7281E" w:rsidRPr="004421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евидентирани</w:t>
      </w:r>
      <w:r w:rsidR="00A7281E" w:rsidRPr="004421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сви</w:t>
      </w:r>
      <w:r w:rsidR="00A7281E" w:rsidRPr="004421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приходи</w:t>
      </w:r>
      <w:r w:rsidR="00A7281E" w:rsidRPr="004421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од</w:t>
      </w:r>
      <w:r w:rsidR="00A7281E" w:rsidRPr="004421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продаје</w:t>
      </w:r>
      <w:r w:rsidR="00A7281E" w:rsidRPr="00442105">
        <w:rPr>
          <w:rFonts w:ascii="Times New Roman" w:hAnsi="Times New Roman"/>
          <w:sz w:val="24"/>
          <w:szCs w:val="24"/>
        </w:rPr>
        <w:t>.</w:t>
      </w:r>
    </w:p>
    <w:p w:rsidR="00A7281E" w:rsidRPr="00442105" w:rsidRDefault="003F0A44" w:rsidP="00442105">
      <w:pPr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Тестирање</w:t>
      </w:r>
      <w:r w:rsidR="00A7281E" w:rsidRPr="004421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инвентуре</w:t>
      </w:r>
      <w:r w:rsidR="00A7281E" w:rsidRPr="004421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сировина</w:t>
      </w:r>
      <w:r w:rsidR="00A7281E" w:rsidRPr="004421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којег</w:t>
      </w:r>
      <w:r w:rsidR="00A7281E" w:rsidRPr="004421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проводе</w:t>
      </w:r>
      <w:r w:rsidR="00A7281E" w:rsidRPr="004421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запосленици</w:t>
      </w:r>
      <w:r w:rsidR="00A7281E" w:rsidRPr="004421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 w:rsidR="00A7281E" w:rsidRPr="004421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складишту</w:t>
      </w:r>
      <w:r w:rsidR="00A7281E" w:rsidRPr="00442105">
        <w:rPr>
          <w:rFonts w:ascii="Times New Roman" w:hAnsi="Times New Roman"/>
          <w:sz w:val="24"/>
          <w:szCs w:val="24"/>
        </w:rPr>
        <w:t>.</w:t>
      </w:r>
    </w:p>
    <w:p w:rsidR="00A7281E" w:rsidRPr="00442105" w:rsidRDefault="003F0A44" w:rsidP="00442105">
      <w:pPr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Посматрање</w:t>
      </w:r>
      <w:r w:rsidR="00A7281E" w:rsidRPr="004421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начина</w:t>
      </w:r>
      <w:r w:rsidR="00A7281E" w:rsidRPr="004421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</w:t>
      </w:r>
      <w:r w:rsidR="00A7281E" w:rsidRPr="004421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који</w:t>
      </w:r>
      <w:r w:rsidR="00A7281E" w:rsidRPr="004421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запосленици</w:t>
      </w:r>
      <w:r w:rsidR="00A7281E" w:rsidRPr="004421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 w:rsidR="00A7281E" w:rsidRPr="004421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складишту</w:t>
      </w:r>
      <w:r w:rsidR="00A7281E" w:rsidRPr="004421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броје</w:t>
      </w:r>
      <w:r w:rsidR="00A7281E" w:rsidRPr="004421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залихе</w:t>
      </w:r>
      <w:r w:rsidR="00A7281E" w:rsidRPr="004421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сировина</w:t>
      </w:r>
      <w:r w:rsidR="00A7281E" w:rsidRPr="00442105">
        <w:rPr>
          <w:rFonts w:ascii="Times New Roman" w:hAnsi="Times New Roman"/>
          <w:sz w:val="24"/>
          <w:szCs w:val="24"/>
        </w:rPr>
        <w:t>.</w:t>
      </w:r>
    </w:p>
    <w:p w:rsidR="00A7281E" w:rsidRPr="00442105" w:rsidRDefault="003F0A44" w:rsidP="00442105">
      <w:pPr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Праћење</w:t>
      </w:r>
      <w:r w:rsidR="00A7281E" w:rsidRPr="004421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цијена</w:t>
      </w:r>
      <w:r w:rsidR="00A7281E" w:rsidRPr="004421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које</w:t>
      </w:r>
      <w:r w:rsidR="00A7281E" w:rsidRPr="004421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комитент</w:t>
      </w:r>
      <w:r w:rsidR="00A7281E" w:rsidRPr="004421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користи</w:t>
      </w:r>
      <w:r w:rsidR="00A7281E" w:rsidRPr="004421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 w:rsidR="00A7281E" w:rsidRPr="004421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програму</w:t>
      </w:r>
      <w:r w:rsidR="00A7281E" w:rsidRPr="004421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</w:t>
      </w:r>
      <w:r w:rsidR="00A7281E" w:rsidRPr="004421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фактурисање</w:t>
      </w:r>
      <w:r w:rsidR="00A7281E" w:rsidRPr="004421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којим</w:t>
      </w:r>
      <w:r w:rsidR="00A7281E" w:rsidRPr="004421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</w:t>
      </w:r>
      <w:r w:rsidR="00A7281E" w:rsidRPr="004421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одређују</w:t>
      </w:r>
      <w:r w:rsidR="00A7281E" w:rsidRPr="004421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цијене</w:t>
      </w:r>
      <w:r w:rsidR="00A7281E" w:rsidRPr="004421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</w:t>
      </w:r>
      <w:r w:rsidR="00A7281E" w:rsidRPr="004421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излазним</w:t>
      </w:r>
      <w:r w:rsidR="00A7281E" w:rsidRPr="004421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фактурама</w:t>
      </w:r>
      <w:r w:rsidR="00A7281E" w:rsidRPr="004421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</w:t>
      </w:r>
      <w:r w:rsidR="00A7281E" w:rsidRPr="004421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комитентових</w:t>
      </w:r>
      <w:r w:rsidR="00A7281E" w:rsidRPr="004421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одобрених</w:t>
      </w:r>
      <w:r w:rsidR="00A7281E" w:rsidRPr="004421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цјеновника</w:t>
      </w:r>
      <w:r w:rsidR="00A7281E" w:rsidRPr="00442105">
        <w:rPr>
          <w:rFonts w:ascii="Times New Roman" w:hAnsi="Times New Roman"/>
          <w:sz w:val="24"/>
          <w:szCs w:val="24"/>
        </w:rPr>
        <w:t>.</w:t>
      </w:r>
    </w:p>
    <w:p w:rsidR="00A7281E" w:rsidRPr="00442105" w:rsidRDefault="003F0A44" w:rsidP="00442105">
      <w:pPr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Усклађивање</w:t>
      </w:r>
      <w:r w:rsidR="00A7281E" w:rsidRPr="004421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укупног</w:t>
      </w:r>
      <w:r w:rsidR="00A7281E" w:rsidRPr="004421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збира</w:t>
      </w:r>
      <w:r w:rsidR="00A7281E" w:rsidRPr="004421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потраживања</w:t>
      </w:r>
      <w:r w:rsidR="00A7281E" w:rsidRPr="004421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 w:rsidR="00A7281E" w:rsidRPr="004421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помоћној</w:t>
      </w:r>
      <w:r w:rsidR="00A7281E" w:rsidRPr="004421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књизи</w:t>
      </w:r>
      <w:r w:rsidR="00A7281E" w:rsidRPr="004421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 w:rsidR="00A7281E" w:rsidRPr="004421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потраживањима</w:t>
      </w:r>
      <w:r w:rsidR="00A7281E" w:rsidRPr="004421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главне</w:t>
      </w:r>
      <w:r w:rsidR="00A7281E" w:rsidRPr="004421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књиге</w:t>
      </w:r>
      <w:r w:rsidR="00A7281E" w:rsidRPr="00442105">
        <w:rPr>
          <w:rFonts w:ascii="Times New Roman" w:hAnsi="Times New Roman"/>
          <w:sz w:val="24"/>
          <w:szCs w:val="24"/>
        </w:rPr>
        <w:t>.</w:t>
      </w:r>
    </w:p>
    <w:p w:rsidR="00A7281E" w:rsidRPr="00442105" w:rsidRDefault="003F0A44" w:rsidP="00442105">
      <w:pPr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Слање</w:t>
      </w:r>
      <w:r w:rsidR="00A7281E" w:rsidRPr="004421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писаног</w:t>
      </w:r>
      <w:r w:rsidR="00A7281E" w:rsidRPr="004421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захтјева</w:t>
      </w:r>
      <w:r w:rsidR="00A7281E" w:rsidRPr="004421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купцима</w:t>
      </w:r>
      <w:r w:rsidR="00A7281E" w:rsidRPr="004421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захтијевајући</w:t>
      </w:r>
      <w:r w:rsidR="00A7281E" w:rsidRPr="004421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да</w:t>
      </w:r>
      <w:r w:rsidR="00A7281E" w:rsidRPr="004421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одговоре</w:t>
      </w:r>
      <w:r w:rsidR="00A7281E" w:rsidRPr="004421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</w:t>
      </w:r>
      <w:r w:rsidR="00A7281E" w:rsidRPr="004421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питање</w:t>
      </w:r>
      <w:r w:rsidR="00A7281E" w:rsidRPr="004421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колико</w:t>
      </w:r>
      <w:r w:rsidR="00A7281E" w:rsidRPr="004421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дугују</w:t>
      </w:r>
      <w:r w:rsidR="00A7281E" w:rsidRPr="004421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комитенту</w:t>
      </w:r>
      <w:r w:rsidR="00A7281E" w:rsidRPr="00442105">
        <w:rPr>
          <w:rFonts w:ascii="Times New Roman" w:hAnsi="Times New Roman"/>
          <w:sz w:val="24"/>
          <w:szCs w:val="24"/>
        </w:rPr>
        <w:t xml:space="preserve">.  </w:t>
      </w:r>
    </w:p>
    <w:p w:rsidR="00A7281E" w:rsidRPr="00442105" w:rsidRDefault="003F0A44" w:rsidP="00442105">
      <w:pPr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Испитивање</w:t>
      </w:r>
      <w:r w:rsidR="00A7281E" w:rsidRPr="004421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новог</w:t>
      </w:r>
      <w:r w:rsidR="00A7281E" w:rsidRPr="004421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строја</w:t>
      </w:r>
      <w:r w:rsidR="00A7281E" w:rsidRPr="004421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</w:t>
      </w:r>
      <w:r w:rsidR="00A7281E" w:rsidRPr="004421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извлачење</w:t>
      </w:r>
      <w:r w:rsidR="00A7281E" w:rsidRPr="004421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профила</w:t>
      </w:r>
      <w:r w:rsidR="00A7281E" w:rsidRPr="004421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</w:t>
      </w:r>
      <w:r w:rsidR="00A7281E" w:rsidRPr="004421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пластичне</w:t>
      </w:r>
      <w:r w:rsidR="00A7281E" w:rsidRPr="004421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масе</w:t>
      </w:r>
      <w:r w:rsidR="00A7281E" w:rsidRPr="004421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да</w:t>
      </w:r>
      <w:r w:rsidR="00A7281E" w:rsidRPr="004421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</w:t>
      </w:r>
      <w:r w:rsidR="00A7281E" w:rsidRPr="004421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провјери</w:t>
      </w:r>
      <w:r w:rsidR="00A7281E" w:rsidRPr="004421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је</w:t>
      </w:r>
      <w:r w:rsidR="00A7281E" w:rsidRPr="004421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ли</w:t>
      </w:r>
      <w:r w:rsidR="00A7281E" w:rsidRPr="004421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строј</w:t>
      </w:r>
      <w:r w:rsidR="00A7281E" w:rsidRPr="004421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примљен</w:t>
      </w:r>
      <w:r w:rsidR="00A7281E" w:rsidRPr="00442105">
        <w:rPr>
          <w:rFonts w:ascii="Times New Roman" w:hAnsi="Times New Roman"/>
          <w:sz w:val="24"/>
          <w:szCs w:val="24"/>
        </w:rPr>
        <w:t>.</w:t>
      </w:r>
    </w:p>
    <w:p w:rsidR="00A7281E" w:rsidRPr="00442105" w:rsidRDefault="003F0A44" w:rsidP="00442105">
      <w:pPr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Упоредба</w:t>
      </w:r>
      <w:r w:rsidR="00A7281E" w:rsidRPr="004421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постотка</w:t>
      </w:r>
      <w:r w:rsidR="00A7281E" w:rsidRPr="004421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бруто</w:t>
      </w:r>
      <w:r w:rsidR="00A7281E" w:rsidRPr="004421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добити</w:t>
      </w:r>
      <w:r w:rsidR="00A7281E" w:rsidRPr="004421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текуће</w:t>
      </w:r>
      <w:r w:rsidR="00A7281E" w:rsidRPr="004421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године</w:t>
      </w:r>
      <w:r w:rsidR="00A7281E" w:rsidRPr="004421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 w:rsidR="00A7281E" w:rsidRPr="004421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постотком</w:t>
      </w:r>
      <w:r w:rsidR="00A7281E" w:rsidRPr="004421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бруто</w:t>
      </w:r>
      <w:r w:rsidR="00A7281E" w:rsidRPr="004421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добити</w:t>
      </w:r>
      <w:r w:rsidR="00A7281E" w:rsidRPr="004421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</w:t>
      </w:r>
      <w:r w:rsidR="00A7281E" w:rsidRPr="004421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четири</w:t>
      </w:r>
      <w:r w:rsidR="00A7281E" w:rsidRPr="004421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протекле</w:t>
      </w:r>
      <w:r w:rsidR="00A7281E" w:rsidRPr="004421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године</w:t>
      </w:r>
      <w:r w:rsidR="00A7281E" w:rsidRPr="00442105">
        <w:rPr>
          <w:rFonts w:ascii="Times New Roman" w:hAnsi="Times New Roman"/>
          <w:sz w:val="24"/>
          <w:szCs w:val="24"/>
        </w:rPr>
        <w:t>.</w:t>
      </w:r>
    </w:p>
    <w:p w:rsidR="00A7281E" w:rsidRPr="00442105" w:rsidRDefault="003F0A44" w:rsidP="00442105">
      <w:pPr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Прибављање</w:t>
      </w:r>
      <w:r w:rsidR="00A7281E" w:rsidRPr="004421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писма</w:t>
      </w:r>
      <w:r w:rsidR="00A7281E" w:rsidRPr="004421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комитентова</w:t>
      </w:r>
      <w:r w:rsidR="00A7281E" w:rsidRPr="004421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адвоката</w:t>
      </w:r>
      <w:r w:rsidR="00A7281E" w:rsidRPr="004421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које</w:t>
      </w:r>
      <w:r w:rsidR="00A7281E" w:rsidRPr="004421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указује</w:t>
      </w:r>
      <w:r w:rsidR="00A7281E" w:rsidRPr="004421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да</w:t>
      </w:r>
      <w:r w:rsidR="00A7281E" w:rsidRPr="004421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против</w:t>
      </w:r>
      <w:r w:rsidR="00A7281E" w:rsidRPr="004421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комитента</w:t>
      </w:r>
      <w:r w:rsidR="00A7281E" w:rsidRPr="004421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тренутно</w:t>
      </w:r>
      <w:r w:rsidR="00A7281E" w:rsidRPr="004421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није</w:t>
      </w:r>
      <w:r w:rsidR="00A7281E" w:rsidRPr="004421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покренута</w:t>
      </w:r>
      <w:r w:rsidR="00A7281E" w:rsidRPr="004421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судска</w:t>
      </w:r>
      <w:r w:rsidR="00A7281E" w:rsidRPr="004421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парница</w:t>
      </w:r>
      <w:r w:rsidR="00A7281E" w:rsidRPr="00442105">
        <w:rPr>
          <w:rFonts w:ascii="Times New Roman" w:hAnsi="Times New Roman"/>
          <w:sz w:val="24"/>
          <w:szCs w:val="24"/>
        </w:rPr>
        <w:t>.</w:t>
      </w:r>
    </w:p>
    <w:p w:rsidR="00A7281E" w:rsidRPr="00442105" w:rsidRDefault="003F0A44" w:rsidP="00442105">
      <w:pPr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Расправа</w:t>
      </w:r>
      <w:r w:rsidR="00A7281E" w:rsidRPr="004421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 w:rsidR="00A7281E" w:rsidRPr="004421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примјерености</w:t>
      </w:r>
      <w:r w:rsidR="00A7281E" w:rsidRPr="004421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исправка</w:t>
      </w:r>
      <w:r w:rsidR="00A7281E" w:rsidRPr="004421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сумњивих</w:t>
      </w:r>
      <w:r w:rsidR="00A7281E" w:rsidRPr="004421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A7281E" w:rsidRPr="004421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спорних</w:t>
      </w:r>
      <w:r w:rsidR="00A7281E" w:rsidRPr="004421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потраживања</w:t>
      </w:r>
      <w:r w:rsidR="00A7281E" w:rsidRPr="00442105">
        <w:rPr>
          <w:rFonts w:ascii="Times New Roman" w:hAnsi="Times New Roman"/>
          <w:sz w:val="24"/>
          <w:szCs w:val="24"/>
        </w:rPr>
        <w:t>.</w:t>
      </w:r>
    </w:p>
    <w:p w:rsidR="00A7281E" w:rsidRPr="00442105" w:rsidRDefault="00A7281E" w:rsidP="004421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7281E" w:rsidRPr="00442105" w:rsidRDefault="00A7281E" w:rsidP="004421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2105">
        <w:rPr>
          <w:rFonts w:ascii="Times New Roman" w:hAnsi="Times New Roman"/>
          <w:b/>
          <w:sz w:val="24"/>
          <w:szCs w:val="24"/>
        </w:rPr>
        <w:t xml:space="preserve">             </w:t>
      </w:r>
      <w:r w:rsidR="003F0A44">
        <w:rPr>
          <w:rFonts w:ascii="Times New Roman" w:hAnsi="Times New Roman"/>
          <w:sz w:val="24"/>
          <w:szCs w:val="24"/>
        </w:rPr>
        <w:t>Врсте</w:t>
      </w:r>
      <w:r w:rsidRPr="00442105">
        <w:rPr>
          <w:rFonts w:ascii="Times New Roman" w:hAnsi="Times New Roman"/>
          <w:sz w:val="24"/>
          <w:szCs w:val="24"/>
        </w:rPr>
        <w:t xml:space="preserve"> </w:t>
      </w:r>
      <w:r w:rsidR="003F0A44">
        <w:rPr>
          <w:rFonts w:ascii="Times New Roman" w:hAnsi="Times New Roman"/>
          <w:sz w:val="24"/>
          <w:szCs w:val="24"/>
        </w:rPr>
        <w:t>прикупљања</w:t>
      </w:r>
      <w:r w:rsidRPr="00442105">
        <w:rPr>
          <w:rFonts w:ascii="Times New Roman" w:hAnsi="Times New Roman"/>
          <w:sz w:val="24"/>
          <w:szCs w:val="24"/>
        </w:rPr>
        <w:t xml:space="preserve"> </w:t>
      </w:r>
      <w:r w:rsidR="003F0A44">
        <w:rPr>
          <w:rFonts w:ascii="Times New Roman" w:hAnsi="Times New Roman"/>
          <w:sz w:val="24"/>
          <w:szCs w:val="24"/>
        </w:rPr>
        <w:t>доказа</w:t>
      </w:r>
      <w:r w:rsidRPr="00442105">
        <w:rPr>
          <w:rFonts w:ascii="Times New Roman" w:hAnsi="Times New Roman"/>
          <w:sz w:val="24"/>
          <w:szCs w:val="24"/>
        </w:rPr>
        <w:t xml:space="preserve"> </w:t>
      </w:r>
      <w:r w:rsidR="003F0A44">
        <w:rPr>
          <w:rFonts w:ascii="Times New Roman" w:hAnsi="Times New Roman"/>
          <w:sz w:val="24"/>
          <w:szCs w:val="24"/>
        </w:rPr>
        <w:t>су</w:t>
      </w:r>
      <w:r w:rsidRPr="00442105">
        <w:rPr>
          <w:rFonts w:ascii="Times New Roman" w:hAnsi="Times New Roman"/>
          <w:sz w:val="24"/>
          <w:szCs w:val="24"/>
        </w:rPr>
        <w:t xml:space="preserve">: </w:t>
      </w:r>
    </w:p>
    <w:p w:rsidR="00A7281E" w:rsidRPr="00442105" w:rsidRDefault="003F0A44" w:rsidP="00442105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физичка</w:t>
      </w:r>
      <w:r w:rsidR="00A7281E" w:rsidRPr="004421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провјера</w:t>
      </w:r>
      <w:r w:rsidR="00A7281E" w:rsidRPr="00442105">
        <w:rPr>
          <w:rFonts w:ascii="Times New Roman" w:hAnsi="Times New Roman"/>
          <w:sz w:val="24"/>
          <w:szCs w:val="24"/>
        </w:rPr>
        <w:t>,</w:t>
      </w:r>
    </w:p>
    <w:p w:rsidR="00A7281E" w:rsidRPr="00442105" w:rsidRDefault="003F0A44" w:rsidP="00442105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поновно</w:t>
      </w:r>
      <w:r w:rsidR="00A7281E" w:rsidRPr="004421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извођење</w:t>
      </w:r>
      <w:r w:rsidR="00A7281E" w:rsidRPr="00442105">
        <w:rPr>
          <w:rFonts w:ascii="Times New Roman" w:hAnsi="Times New Roman"/>
          <w:sz w:val="24"/>
          <w:szCs w:val="24"/>
        </w:rPr>
        <w:t>,</w:t>
      </w:r>
    </w:p>
    <w:p w:rsidR="00A7281E" w:rsidRPr="00442105" w:rsidRDefault="003F0A44" w:rsidP="00442105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документација</w:t>
      </w:r>
      <w:r w:rsidR="00A7281E" w:rsidRPr="00442105">
        <w:rPr>
          <w:rFonts w:ascii="Times New Roman" w:hAnsi="Times New Roman"/>
          <w:sz w:val="24"/>
          <w:szCs w:val="24"/>
        </w:rPr>
        <w:t>,</w:t>
      </w:r>
    </w:p>
    <w:p w:rsidR="00A7281E" w:rsidRPr="00442105" w:rsidRDefault="003F0A44" w:rsidP="00442105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конфирмација</w:t>
      </w:r>
      <w:r w:rsidR="00A7281E" w:rsidRPr="00442105">
        <w:rPr>
          <w:rFonts w:ascii="Times New Roman" w:hAnsi="Times New Roman"/>
          <w:sz w:val="24"/>
          <w:szCs w:val="24"/>
        </w:rPr>
        <w:t>,</w:t>
      </w:r>
    </w:p>
    <w:p w:rsidR="00A7281E" w:rsidRPr="00442105" w:rsidRDefault="003F0A44" w:rsidP="00442105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аналитички</w:t>
      </w:r>
      <w:r w:rsidR="00A7281E" w:rsidRPr="004421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поступци</w:t>
      </w:r>
      <w:r w:rsidR="00A7281E" w:rsidRPr="00442105">
        <w:rPr>
          <w:rFonts w:ascii="Times New Roman" w:hAnsi="Times New Roman"/>
          <w:sz w:val="24"/>
          <w:szCs w:val="24"/>
        </w:rPr>
        <w:t>,</w:t>
      </w:r>
    </w:p>
    <w:p w:rsidR="00A7281E" w:rsidRPr="00442105" w:rsidRDefault="003F0A44" w:rsidP="00442105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упити</w:t>
      </w:r>
      <w:r w:rsidR="00A7281E" w:rsidRPr="004421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запосленима</w:t>
      </w:r>
      <w:r w:rsidR="00A7281E" w:rsidRPr="004421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A7281E" w:rsidRPr="004421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управи</w:t>
      </w:r>
      <w:r w:rsidR="00A7281E" w:rsidRPr="004421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</w:p>
    <w:p w:rsidR="00A7281E" w:rsidRPr="00442105" w:rsidRDefault="003F0A44" w:rsidP="00442105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посматрање</w:t>
      </w:r>
      <w:r w:rsidR="00A7281E" w:rsidRPr="00442105">
        <w:rPr>
          <w:rFonts w:ascii="Times New Roman" w:hAnsi="Times New Roman"/>
          <w:sz w:val="24"/>
          <w:szCs w:val="24"/>
        </w:rPr>
        <w:t>.</w:t>
      </w:r>
    </w:p>
    <w:p w:rsidR="00A7281E" w:rsidRPr="00442105" w:rsidRDefault="00A7281E" w:rsidP="004421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7281E" w:rsidRPr="00442105" w:rsidRDefault="00A7281E" w:rsidP="0044210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42105">
        <w:rPr>
          <w:rFonts w:ascii="Times New Roman" w:hAnsi="Times New Roman"/>
          <w:b/>
          <w:sz w:val="24"/>
          <w:szCs w:val="24"/>
        </w:rPr>
        <w:t xml:space="preserve">             </w:t>
      </w:r>
      <w:r w:rsidR="003F0A44">
        <w:rPr>
          <w:rFonts w:ascii="Times New Roman" w:hAnsi="Times New Roman"/>
          <w:b/>
          <w:sz w:val="24"/>
          <w:szCs w:val="24"/>
        </w:rPr>
        <w:t>Задатак</w:t>
      </w:r>
      <w:r w:rsidRPr="00442105">
        <w:rPr>
          <w:rFonts w:ascii="Times New Roman" w:hAnsi="Times New Roman"/>
          <w:b/>
          <w:sz w:val="24"/>
          <w:szCs w:val="24"/>
        </w:rPr>
        <w:t>: (</w:t>
      </w:r>
      <w:r w:rsidR="003F0A44">
        <w:rPr>
          <w:rFonts w:ascii="Times New Roman" w:hAnsi="Times New Roman"/>
          <w:b/>
          <w:sz w:val="24"/>
          <w:szCs w:val="24"/>
        </w:rPr>
        <w:t>ревизијски</w:t>
      </w:r>
      <w:r w:rsidRPr="00442105">
        <w:rPr>
          <w:rFonts w:ascii="Times New Roman" w:hAnsi="Times New Roman"/>
          <w:b/>
          <w:sz w:val="24"/>
          <w:szCs w:val="24"/>
        </w:rPr>
        <w:t xml:space="preserve"> </w:t>
      </w:r>
      <w:r w:rsidR="003F0A44">
        <w:rPr>
          <w:rFonts w:ascii="Times New Roman" w:hAnsi="Times New Roman"/>
          <w:b/>
          <w:sz w:val="24"/>
          <w:szCs w:val="24"/>
        </w:rPr>
        <w:t>поступак</w:t>
      </w:r>
      <w:r w:rsidRPr="00442105">
        <w:rPr>
          <w:rFonts w:ascii="Times New Roman" w:hAnsi="Times New Roman"/>
          <w:b/>
          <w:sz w:val="24"/>
          <w:szCs w:val="24"/>
        </w:rPr>
        <w:t xml:space="preserve"> </w:t>
      </w:r>
      <w:r w:rsidR="003F0A44">
        <w:rPr>
          <w:rFonts w:ascii="Times New Roman" w:hAnsi="Times New Roman"/>
          <w:b/>
          <w:sz w:val="24"/>
          <w:szCs w:val="24"/>
        </w:rPr>
        <w:t>по</w:t>
      </w:r>
      <w:r w:rsidRPr="00442105">
        <w:rPr>
          <w:rFonts w:ascii="Times New Roman" w:hAnsi="Times New Roman"/>
          <w:b/>
          <w:sz w:val="24"/>
          <w:szCs w:val="24"/>
        </w:rPr>
        <w:t xml:space="preserve"> 3 </w:t>
      </w:r>
      <w:r w:rsidR="003F0A44">
        <w:rPr>
          <w:rFonts w:ascii="Times New Roman" w:hAnsi="Times New Roman"/>
          <w:b/>
          <w:sz w:val="24"/>
          <w:szCs w:val="24"/>
        </w:rPr>
        <w:t>поена</w:t>
      </w:r>
      <w:r w:rsidRPr="00442105">
        <w:rPr>
          <w:rFonts w:ascii="Times New Roman" w:hAnsi="Times New Roman"/>
          <w:b/>
          <w:sz w:val="24"/>
          <w:szCs w:val="24"/>
        </w:rPr>
        <w:t>)</w:t>
      </w:r>
    </w:p>
    <w:p w:rsidR="00A7281E" w:rsidRPr="00442105" w:rsidRDefault="00A7281E" w:rsidP="004421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2105">
        <w:rPr>
          <w:rFonts w:ascii="Times New Roman" w:hAnsi="Times New Roman"/>
          <w:sz w:val="24"/>
          <w:szCs w:val="24"/>
        </w:rPr>
        <w:t xml:space="preserve">             </w:t>
      </w:r>
      <w:r w:rsidR="003F0A44">
        <w:rPr>
          <w:rFonts w:ascii="Times New Roman" w:hAnsi="Times New Roman"/>
          <w:sz w:val="24"/>
          <w:szCs w:val="24"/>
        </w:rPr>
        <w:t>За</w:t>
      </w:r>
      <w:r w:rsidRPr="00442105">
        <w:rPr>
          <w:rFonts w:ascii="Times New Roman" w:hAnsi="Times New Roman"/>
          <w:sz w:val="24"/>
          <w:szCs w:val="24"/>
        </w:rPr>
        <w:t xml:space="preserve"> </w:t>
      </w:r>
      <w:r w:rsidR="003F0A44">
        <w:rPr>
          <w:rFonts w:ascii="Times New Roman" w:hAnsi="Times New Roman"/>
          <w:sz w:val="24"/>
          <w:szCs w:val="24"/>
        </w:rPr>
        <w:t>сваки</w:t>
      </w:r>
      <w:r w:rsidRPr="00442105">
        <w:rPr>
          <w:rFonts w:ascii="Times New Roman" w:hAnsi="Times New Roman"/>
          <w:sz w:val="24"/>
          <w:szCs w:val="24"/>
        </w:rPr>
        <w:t xml:space="preserve"> </w:t>
      </w:r>
      <w:r w:rsidR="003F0A44">
        <w:rPr>
          <w:rFonts w:ascii="Times New Roman" w:hAnsi="Times New Roman"/>
          <w:sz w:val="24"/>
          <w:szCs w:val="24"/>
        </w:rPr>
        <w:t>од</w:t>
      </w:r>
      <w:r w:rsidRPr="00442105">
        <w:rPr>
          <w:rFonts w:ascii="Times New Roman" w:hAnsi="Times New Roman"/>
          <w:sz w:val="24"/>
          <w:szCs w:val="24"/>
        </w:rPr>
        <w:t xml:space="preserve"> </w:t>
      </w:r>
      <w:r w:rsidR="003F0A44">
        <w:rPr>
          <w:rFonts w:ascii="Times New Roman" w:hAnsi="Times New Roman"/>
          <w:sz w:val="24"/>
          <w:szCs w:val="24"/>
        </w:rPr>
        <w:t>наведених</w:t>
      </w:r>
      <w:r w:rsidRPr="00442105">
        <w:rPr>
          <w:rFonts w:ascii="Times New Roman" w:hAnsi="Times New Roman"/>
          <w:sz w:val="24"/>
          <w:szCs w:val="24"/>
        </w:rPr>
        <w:t xml:space="preserve"> </w:t>
      </w:r>
      <w:r w:rsidR="003F0A44">
        <w:rPr>
          <w:rFonts w:ascii="Times New Roman" w:hAnsi="Times New Roman"/>
          <w:sz w:val="24"/>
          <w:szCs w:val="24"/>
        </w:rPr>
        <w:t>ревизијских</w:t>
      </w:r>
      <w:r w:rsidRPr="00442105">
        <w:rPr>
          <w:rFonts w:ascii="Times New Roman" w:hAnsi="Times New Roman"/>
          <w:sz w:val="24"/>
          <w:szCs w:val="24"/>
        </w:rPr>
        <w:t xml:space="preserve"> </w:t>
      </w:r>
      <w:r w:rsidR="003F0A44">
        <w:rPr>
          <w:rFonts w:ascii="Times New Roman" w:hAnsi="Times New Roman"/>
          <w:sz w:val="24"/>
          <w:szCs w:val="24"/>
        </w:rPr>
        <w:t>поступака</w:t>
      </w:r>
      <w:r w:rsidRPr="00442105">
        <w:rPr>
          <w:rFonts w:ascii="Times New Roman" w:hAnsi="Times New Roman"/>
          <w:sz w:val="24"/>
          <w:szCs w:val="24"/>
        </w:rPr>
        <w:t xml:space="preserve"> (</w:t>
      </w:r>
      <w:r w:rsidR="003F0A44">
        <w:rPr>
          <w:rFonts w:ascii="Times New Roman" w:hAnsi="Times New Roman"/>
          <w:sz w:val="24"/>
          <w:szCs w:val="24"/>
        </w:rPr>
        <w:t>од</w:t>
      </w:r>
      <w:r w:rsidRPr="00442105">
        <w:rPr>
          <w:rFonts w:ascii="Times New Roman" w:hAnsi="Times New Roman"/>
          <w:sz w:val="24"/>
          <w:szCs w:val="24"/>
        </w:rPr>
        <w:t xml:space="preserve"> </w:t>
      </w:r>
      <w:r w:rsidR="003F0A44">
        <w:rPr>
          <w:rFonts w:ascii="Times New Roman" w:hAnsi="Times New Roman"/>
          <w:sz w:val="24"/>
          <w:szCs w:val="24"/>
        </w:rPr>
        <w:t>а</w:t>
      </w:r>
      <w:r w:rsidRPr="00442105">
        <w:rPr>
          <w:rFonts w:ascii="Times New Roman" w:hAnsi="Times New Roman"/>
          <w:sz w:val="24"/>
          <w:szCs w:val="24"/>
        </w:rPr>
        <w:t xml:space="preserve">. </w:t>
      </w:r>
      <w:r w:rsidR="003F0A44">
        <w:rPr>
          <w:rFonts w:ascii="Times New Roman" w:hAnsi="Times New Roman"/>
          <w:sz w:val="24"/>
          <w:szCs w:val="24"/>
        </w:rPr>
        <w:t>до</w:t>
      </w:r>
      <w:r w:rsidRPr="00442105">
        <w:rPr>
          <w:rFonts w:ascii="Times New Roman" w:hAnsi="Times New Roman"/>
          <w:sz w:val="24"/>
          <w:szCs w:val="24"/>
        </w:rPr>
        <w:t xml:space="preserve"> </w:t>
      </w:r>
      <w:r w:rsidR="003F0A44">
        <w:rPr>
          <w:rFonts w:ascii="Times New Roman" w:hAnsi="Times New Roman"/>
          <w:sz w:val="24"/>
          <w:szCs w:val="24"/>
        </w:rPr>
        <w:t>ј</w:t>
      </w:r>
      <w:r w:rsidRPr="00442105">
        <w:rPr>
          <w:rFonts w:ascii="Times New Roman" w:hAnsi="Times New Roman"/>
          <w:sz w:val="24"/>
          <w:szCs w:val="24"/>
        </w:rPr>
        <w:t xml:space="preserve">.) </w:t>
      </w:r>
      <w:r w:rsidR="003F0A44">
        <w:rPr>
          <w:rFonts w:ascii="Times New Roman" w:hAnsi="Times New Roman"/>
          <w:sz w:val="24"/>
          <w:szCs w:val="24"/>
        </w:rPr>
        <w:t>одредити</w:t>
      </w:r>
      <w:r w:rsidRPr="00442105">
        <w:rPr>
          <w:rFonts w:ascii="Times New Roman" w:hAnsi="Times New Roman"/>
          <w:sz w:val="24"/>
          <w:szCs w:val="24"/>
        </w:rPr>
        <w:t xml:space="preserve"> </w:t>
      </w:r>
      <w:r w:rsidR="003F0A44">
        <w:rPr>
          <w:rFonts w:ascii="Times New Roman" w:hAnsi="Times New Roman"/>
          <w:sz w:val="24"/>
          <w:szCs w:val="24"/>
        </w:rPr>
        <w:t>коју</w:t>
      </w:r>
      <w:r w:rsidRPr="00442105">
        <w:rPr>
          <w:rFonts w:ascii="Times New Roman" w:hAnsi="Times New Roman"/>
          <w:sz w:val="24"/>
          <w:szCs w:val="24"/>
        </w:rPr>
        <w:t xml:space="preserve"> </w:t>
      </w:r>
      <w:r w:rsidR="003F0A44">
        <w:rPr>
          <w:rFonts w:ascii="Times New Roman" w:hAnsi="Times New Roman"/>
          <w:sz w:val="24"/>
          <w:szCs w:val="24"/>
        </w:rPr>
        <w:t>врсту</w:t>
      </w:r>
      <w:r w:rsidRPr="00442105">
        <w:rPr>
          <w:rFonts w:ascii="Times New Roman" w:hAnsi="Times New Roman"/>
          <w:sz w:val="24"/>
          <w:szCs w:val="24"/>
        </w:rPr>
        <w:t xml:space="preserve"> </w:t>
      </w:r>
      <w:r w:rsidR="003F0A44">
        <w:rPr>
          <w:rFonts w:ascii="Times New Roman" w:hAnsi="Times New Roman"/>
          <w:sz w:val="24"/>
          <w:szCs w:val="24"/>
        </w:rPr>
        <w:t>доказа</w:t>
      </w:r>
      <w:r w:rsidRPr="00442105">
        <w:rPr>
          <w:rFonts w:ascii="Times New Roman" w:hAnsi="Times New Roman"/>
          <w:sz w:val="24"/>
          <w:szCs w:val="24"/>
        </w:rPr>
        <w:t xml:space="preserve"> </w:t>
      </w:r>
      <w:r w:rsidR="003F0A44">
        <w:rPr>
          <w:rFonts w:ascii="Times New Roman" w:hAnsi="Times New Roman"/>
          <w:sz w:val="24"/>
          <w:szCs w:val="24"/>
        </w:rPr>
        <w:t>прикупља</w:t>
      </w:r>
      <w:r w:rsidR="00460516">
        <w:rPr>
          <w:rFonts w:ascii="Times New Roman" w:hAnsi="Times New Roman"/>
          <w:sz w:val="24"/>
          <w:szCs w:val="24"/>
        </w:rPr>
        <w:t xml:space="preserve"> </w:t>
      </w:r>
      <w:r w:rsidR="003F0A44">
        <w:rPr>
          <w:rFonts w:ascii="Times New Roman" w:hAnsi="Times New Roman"/>
          <w:sz w:val="24"/>
          <w:szCs w:val="24"/>
        </w:rPr>
        <w:t>ревизор</w:t>
      </w:r>
      <w:r w:rsidRPr="00442105">
        <w:rPr>
          <w:rFonts w:ascii="Times New Roman" w:hAnsi="Times New Roman"/>
          <w:sz w:val="24"/>
          <w:szCs w:val="24"/>
        </w:rPr>
        <w:t xml:space="preserve"> (</w:t>
      </w:r>
      <w:r w:rsidR="003F0A44">
        <w:rPr>
          <w:rFonts w:ascii="Times New Roman" w:hAnsi="Times New Roman"/>
          <w:sz w:val="24"/>
          <w:szCs w:val="24"/>
        </w:rPr>
        <w:t>од</w:t>
      </w:r>
      <w:r w:rsidRPr="00442105">
        <w:rPr>
          <w:rFonts w:ascii="Times New Roman" w:hAnsi="Times New Roman"/>
          <w:sz w:val="24"/>
          <w:szCs w:val="24"/>
        </w:rPr>
        <w:t xml:space="preserve"> 1. </w:t>
      </w:r>
      <w:r w:rsidR="003F0A44">
        <w:rPr>
          <w:rFonts w:ascii="Times New Roman" w:hAnsi="Times New Roman"/>
          <w:sz w:val="24"/>
          <w:szCs w:val="24"/>
        </w:rPr>
        <w:t>до</w:t>
      </w:r>
      <w:r w:rsidRPr="00442105">
        <w:rPr>
          <w:rFonts w:ascii="Times New Roman" w:hAnsi="Times New Roman"/>
          <w:sz w:val="24"/>
          <w:szCs w:val="24"/>
        </w:rPr>
        <w:t xml:space="preserve"> 7.).</w:t>
      </w:r>
    </w:p>
    <w:p w:rsidR="00A7281E" w:rsidRPr="00442105" w:rsidRDefault="00A7281E" w:rsidP="004421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Spec="right" w:tblpY="174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8"/>
        <w:gridCol w:w="928"/>
        <w:gridCol w:w="929"/>
        <w:gridCol w:w="929"/>
        <w:gridCol w:w="929"/>
        <w:gridCol w:w="929"/>
        <w:gridCol w:w="929"/>
        <w:gridCol w:w="929"/>
        <w:gridCol w:w="929"/>
        <w:gridCol w:w="929"/>
      </w:tblGrid>
      <w:tr w:rsidR="00A7281E" w:rsidRPr="00442105" w:rsidTr="000F1720">
        <w:tc>
          <w:tcPr>
            <w:tcW w:w="928" w:type="dxa"/>
          </w:tcPr>
          <w:p w:rsidR="00A7281E" w:rsidRPr="00442105" w:rsidRDefault="003F0A44" w:rsidP="004421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  <w:tc>
          <w:tcPr>
            <w:tcW w:w="928" w:type="dxa"/>
          </w:tcPr>
          <w:p w:rsidR="00A7281E" w:rsidRPr="00442105" w:rsidRDefault="003F0A44" w:rsidP="004421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  <w:tc>
          <w:tcPr>
            <w:tcW w:w="929" w:type="dxa"/>
          </w:tcPr>
          <w:p w:rsidR="00A7281E" w:rsidRPr="00442105" w:rsidRDefault="003F0A44" w:rsidP="004421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</w:t>
            </w:r>
          </w:p>
        </w:tc>
        <w:tc>
          <w:tcPr>
            <w:tcW w:w="929" w:type="dxa"/>
          </w:tcPr>
          <w:p w:rsidR="00A7281E" w:rsidRPr="00442105" w:rsidRDefault="003F0A44" w:rsidP="004421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</w:t>
            </w:r>
          </w:p>
        </w:tc>
        <w:tc>
          <w:tcPr>
            <w:tcW w:w="929" w:type="dxa"/>
          </w:tcPr>
          <w:p w:rsidR="00A7281E" w:rsidRPr="00442105" w:rsidRDefault="003F0A44" w:rsidP="004421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</w:t>
            </w:r>
          </w:p>
        </w:tc>
        <w:tc>
          <w:tcPr>
            <w:tcW w:w="929" w:type="dxa"/>
          </w:tcPr>
          <w:p w:rsidR="00A7281E" w:rsidRPr="00442105" w:rsidRDefault="003F0A44" w:rsidP="004421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</w:t>
            </w:r>
          </w:p>
        </w:tc>
        <w:tc>
          <w:tcPr>
            <w:tcW w:w="929" w:type="dxa"/>
          </w:tcPr>
          <w:p w:rsidR="00A7281E" w:rsidRPr="00442105" w:rsidRDefault="003F0A44" w:rsidP="004421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</w:t>
            </w:r>
          </w:p>
        </w:tc>
        <w:tc>
          <w:tcPr>
            <w:tcW w:w="929" w:type="dxa"/>
          </w:tcPr>
          <w:p w:rsidR="00A7281E" w:rsidRPr="00442105" w:rsidRDefault="003F0A44" w:rsidP="004421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</w:t>
            </w:r>
          </w:p>
        </w:tc>
        <w:tc>
          <w:tcPr>
            <w:tcW w:w="929" w:type="dxa"/>
          </w:tcPr>
          <w:p w:rsidR="00A7281E" w:rsidRPr="00442105" w:rsidRDefault="003F0A44" w:rsidP="004421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</w:t>
            </w:r>
          </w:p>
        </w:tc>
        <w:tc>
          <w:tcPr>
            <w:tcW w:w="929" w:type="dxa"/>
          </w:tcPr>
          <w:p w:rsidR="00A7281E" w:rsidRPr="00442105" w:rsidRDefault="003F0A44" w:rsidP="004421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ј</w:t>
            </w:r>
          </w:p>
        </w:tc>
      </w:tr>
      <w:tr w:rsidR="00A7281E" w:rsidRPr="00442105" w:rsidTr="000F1720">
        <w:tc>
          <w:tcPr>
            <w:tcW w:w="928" w:type="dxa"/>
          </w:tcPr>
          <w:p w:rsidR="00A7281E" w:rsidRPr="00442105" w:rsidRDefault="00A7281E" w:rsidP="004421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A7281E" w:rsidRPr="00442105" w:rsidRDefault="00A7281E" w:rsidP="004421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A7281E" w:rsidRPr="00442105" w:rsidRDefault="00A7281E" w:rsidP="004421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A7281E" w:rsidRPr="00442105" w:rsidRDefault="00A7281E" w:rsidP="004421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A7281E" w:rsidRPr="00442105" w:rsidRDefault="00A7281E" w:rsidP="004421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A7281E" w:rsidRPr="00442105" w:rsidRDefault="00A7281E" w:rsidP="004421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A7281E" w:rsidRPr="00442105" w:rsidRDefault="00A7281E" w:rsidP="004421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A7281E" w:rsidRPr="00442105" w:rsidRDefault="00A7281E" w:rsidP="004421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A7281E" w:rsidRPr="00442105" w:rsidRDefault="00A7281E" w:rsidP="004421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A7281E" w:rsidRPr="00442105" w:rsidRDefault="00A7281E" w:rsidP="004421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7281E" w:rsidRPr="00442105" w:rsidRDefault="00A7281E" w:rsidP="004421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7281E" w:rsidRPr="00442105" w:rsidRDefault="00A7281E" w:rsidP="004421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7281E" w:rsidRPr="00442105" w:rsidRDefault="00A7281E" w:rsidP="0044210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42105">
        <w:rPr>
          <w:rFonts w:ascii="Times New Roman" w:hAnsi="Times New Roman"/>
          <w:b/>
          <w:sz w:val="24"/>
          <w:szCs w:val="24"/>
        </w:rPr>
        <w:t xml:space="preserve">            </w:t>
      </w:r>
      <w:r w:rsidR="003F0A44">
        <w:rPr>
          <w:rFonts w:ascii="Times New Roman" w:hAnsi="Times New Roman"/>
          <w:b/>
          <w:sz w:val="24"/>
          <w:szCs w:val="24"/>
        </w:rPr>
        <w:t>Рјешење</w:t>
      </w:r>
      <w:r w:rsidRPr="00442105">
        <w:rPr>
          <w:rFonts w:ascii="Times New Roman" w:hAnsi="Times New Roman"/>
          <w:b/>
          <w:sz w:val="24"/>
          <w:szCs w:val="24"/>
        </w:rPr>
        <w:t xml:space="preserve">: </w:t>
      </w:r>
    </w:p>
    <w:p w:rsidR="00A7281E" w:rsidRPr="00442105" w:rsidRDefault="00A7281E" w:rsidP="0044210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horzAnchor="margin" w:tblpXSpec="right" w:tblpY="174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8"/>
        <w:gridCol w:w="928"/>
        <w:gridCol w:w="929"/>
        <w:gridCol w:w="929"/>
        <w:gridCol w:w="929"/>
        <w:gridCol w:w="929"/>
        <w:gridCol w:w="929"/>
        <w:gridCol w:w="929"/>
        <w:gridCol w:w="929"/>
        <w:gridCol w:w="929"/>
      </w:tblGrid>
      <w:tr w:rsidR="00A7281E" w:rsidRPr="00442105" w:rsidTr="000F1720">
        <w:tc>
          <w:tcPr>
            <w:tcW w:w="928" w:type="dxa"/>
          </w:tcPr>
          <w:p w:rsidR="00A7281E" w:rsidRPr="00442105" w:rsidRDefault="003F0A44" w:rsidP="004421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  <w:tc>
          <w:tcPr>
            <w:tcW w:w="928" w:type="dxa"/>
          </w:tcPr>
          <w:p w:rsidR="00A7281E" w:rsidRPr="00442105" w:rsidRDefault="003F0A44" w:rsidP="004421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  <w:tc>
          <w:tcPr>
            <w:tcW w:w="929" w:type="dxa"/>
          </w:tcPr>
          <w:p w:rsidR="00A7281E" w:rsidRPr="00442105" w:rsidRDefault="003F0A44" w:rsidP="004421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</w:t>
            </w:r>
          </w:p>
        </w:tc>
        <w:tc>
          <w:tcPr>
            <w:tcW w:w="929" w:type="dxa"/>
          </w:tcPr>
          <w:p w:rsidR="00A7281E" w:rsidRPr="00442105" w:rsidRDefault="003F0A44" w:rsidP="004421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</w:t>
            </w:r>
          </w:p>
        </w:tc>
        <w:tc>
          <w:tcPr>
            <w:tcW w:w="929" w:type="dxa"/>
          </w:tcPr>
          <w:p w:rsidR="00A7281E" w:rsidRPr="00442105" w:rsidRDefault="003F0A44" w:rsidP="004421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</w:t>
            </w:r>
          </w:p>
        </w:tc>
        <w:tc>
          <w:tcPr>
            <w:tcW w:w="929" w:type="dxa"/>
          </w:tcPr>
          <w:p w:rsidR="00A7281E" w:rsidRPr="00442105" w:rsidRDefault="003F0A44" w:rsidP="004421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</w:t>
            </w:r>
          </w:p>
        </w:tc>
        <w:tc>
          <w:tcPr>
            <w:tcW w:w="929" w:type="dxa"/>
          </w:tcPr>
          <w:p w:rsidR="00A7281E" w:rsidRPr="00442105" w:rsidRDefault="003F0A44" w:rsidP="004421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</w:t>
            </w:r>
          </w:p>
        </w:tc>
        <w:tc>
          <w:tcPr>
            <w:tcW w:w="929" w:type="dxa"/>
          </w:tcPr>
          <w:p w:rsidR="00A7281E" w:rsidRPr="00442105" w:rsidRDefault="003F0A44" w:rsidP="004421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</w:t>
            </w:r>
          </w:p>
        </w:tc>
        <w:tc>
          <w:tcPr>
            <w:tcW w:w="929" w:type="dxa"/>
          </w:tcPr>
          <w:p w:rsidR="00A7281E" w:rsidRPr="00442105" w:rsidRDefault="003F0A44" w:rsidP="004421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</w:t>
            </w:r>
          </w:p>
        </w:tc>
        <w:tc>
          <w:tcPr>
            <w:tcW w:w="929" w:type="dxa"/>
          </w:tcPr>
          <w:p w:rsidR="00A7281E" w:rsidRPr="00442105" w:rsidRDefault="003F0A44" w:rsidP="004421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ј</w:t>
            </w:r>
          </w:p>
        </w:tc>
      </w:tr>
      <w:tr w:rsidR="00A7281E" w:rsidRPr="00442105" w:rsidTr="000F1720">
        <w:tc>
          <w:tcPr>
            <w:tcW w:w="928" w:type="dxa"/>
          </w:tcPr>
          <w:p w:rsidR="00A7281E" w:rsidRPr="00442105" w:rsidRDefault="00A7281E" w:rsidP="004421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10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28" w:type="dxa"/>
          </w:tcPr>
          <w:p w:rsidR="00A7281E" w:rsidRPr="00442105" w:rsidRDefault="00A7281E" w:rsidP="004421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10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9" w:type="dxa"/>
          </w:tcPr>
          <w:p w:rsidR="00A7281E" w:rsidRPr="00442105" w:rsidRDefault="00A7281E" w:rsidP="004421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10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29" w:type="dxa"/>
          </w:tcPr>
          <w:p w:rsidR="00A7281E" w:rsidRPr="00442105" w:rsidRDefault="00A7281E" w:rsidP="004421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10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29" w:type="dxa"/>
          </w:tcPr>
          <w:p w:rsidR="00A7281E" w:rsidRPr="00442105" w:rsidRDefault="00A7281E" w:rsidP="004421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10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9" w:type="dxa"/>
          </w:tcPr>
          <w:p w:rsidR="00A7281E" w:rsidRPr="00442105" w:rsidRDefault="00A7281E" w:rsidP="004421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10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29" w:type="dxa"/>
          </w:tcPr>
          <w:p w:rsidR="00A7281E" w:rsidRPr="00442105" w:rsidRDefault="00A7281E" w:rsidP="004421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10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9" w:type="dxa"/>
          </w:tcPr>
          <w:p w:rsidR="00A7281E" w:rsidRPr="00442105" w:rsidRDefault="00A7281E" w:rsidP="004421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10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29" w:type="dxa"/>
          </w:tcPr>
          <w:p w:rsidR="00A7281E" w:rsidRPr="00442105" w:rsidRDefault="00A7281E" w:rsidP="004421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10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29" w:type="dxa"/>
          </w:tcPr>
          <w:p w:rsidR="00A7281E" w:rsidRPr="00442105" w:rsidRDefault="00A7281E" w:rsidP="004421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10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:rsidR="00A7281E" w:rsidRPr="00442105" w:rsidRDefault="00A7281E" w:rsidP="004421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7281E" w:rsidRPr="00442105" w:rsidRDefault="00A7281E" w:rsidP="00442105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sectPr w:rsidR="00A7281E" w:rsidRPr="00442105" w:rsidSect="007906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58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0C6F" w:rsidRDefault="007F0C6F" w:rsidP="00462868">
      <w:pPr>
        <w:spacing w:after="0" w:line="240" w:lineRule="auto"/>
      </w:pPr>
      <w:r>
        <w:separator/>
      </w:r>
    </w:p>
  </w:endnote>
  <w:endnote w:type="continuationSeparator" w:id="1">
    <w:p w:rsidR="007F0C6F" w:rsidRDefault="007F0C6F" w:rsidP="00462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TimesRoman">
    <w:altName w:val="Times New Roman"/>
    <w:panose1 w:val="00000000000000000000"/>
    <w:charset w:val="00"/>
    <w:family w:val="auto"/>
    <w:pitch w:val="variable"/>
    <w:sig w:usb0="00000001" w:usb1="00000000" w:usb2="00000000" w:usb3="00000000" w:csb0="00000009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BF9" w:rsidRDefault="00F10BF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523"/>
      <w:docPartObj>
        <w:docPartGallery w:val="Page Numbers (Bottom of Page)"/>
        <w:docPartUnique/>
      </w:docPartObj>
    </w:sdtPr>
    <w:sdtContent>
      <w:p w:rsidR="00C32FD6" w:rsidRDefault="009E580C">
        <w:pPr>
          <w:pStyle w:val="Footer"/>
          <w:jc w:val="right"/>
        </w:pPr>
        <w:fldSimple w:instr=" PAGE   \* MERGEFORMAT ">
          <w:r w:rsidR="005C054C">
            <w:rPr>
              <w:noProof/>
            </w:rPr>
            <w:t>8</w:t>
          </w:r>
        </w:fldSimple>
      </w:p>
    </w:sdtContent>
  </w:sdt>
  <w:p w:rsidR="00C32FD6" w:rsidRDefault="00C32FD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BF9" w:rsidRDefault="00F10BF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0C6F" w:rsidRDefault="007F0C6F" w:rsidP="00462868">
      <w:pPr>
        <w:spacing w:after="0" w:line="240" w:lineRule="auto"/>
      </w:pPr>
      <w:r>
        <w:separator/>
      </w:r>
    </w:p>
  </w:footnote>
  <w:footnote w:type="continuationSeparator" w:id="1">
    <w:p w:rsidR="007F0C6F" w:rsidRDefault="007F0C6F" w:rsidP="004628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BF9" w:rsidRDefault="00F10BF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BF9" w:rsidRDefault="00F10BF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BF9" w:rsidRDefault="00F10BF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E2363"/>
    <w:multiLevelType w:val="hybridMultilevel"/>
    <w:tmpl w:val="E0EEC2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B6679BF"/>
    <w:multiLevelType w:val="hybridMultilevel"/>
    <w:tmpl w:val="2A1854DA"/>
    <w:lvl w:ilvl="0" w:tplc="9796F6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3C22E4"/>
    <w:multiLevelType w:val="hybridMultilevel"/>
    <w:tmpl w:val="8868608C"/>
    <w:lvl w:ilvl="0" w:tplc="04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19B2CB7"/>
    <w:multiLevelType w:val="multilevel"/>
    <w:tmpl w:val="1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15965324"/>
    <w:multiLevelType w:val="hybridMultilevel"/>
    <w:tmpl w:val="06900A96"/>
    <w:lvl w:ilvl="0" w:tplc="8E82888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i w:val="0"/>
      </w:rPr>
    </w:lvl>
    <w:lvl w:ilvl="1" w:tplc="2EDE758C">
      <w:start w:val="1"/>
      <w:numFmt w:val="decimal"/>
      <w:lvlText w:val="АД-(%2)"/>
      <w:lvlJc w:val="left"/>
      <w:pPr>
        <w:tabs>
          <w:tab w:val="num" w:pos="907"/>
        </w:tabs>
        <w:ind w:left="907" w:hanging="907"/>
      </w:pPr>
      <w:rPr>
        <w:rFonts w:ascii="Times New Roman" w:hAnsi="Times New Roman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18B7CDB"/>
    <w:multiLevelType w:val="hybridMultilevel"/>
    <w:tmpl w:val="853AA1DE"/>
    <w:lvl w:ilvl="0" w:tplc="04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5143580"/>
    <w:multiLevelType w:val="hybridMultilevel"/>
    <w:tmpl w:val="650856B6"/>
    <w:lvl w:ilvl="0" w:tplc="6B40D3F4">
      <w:start w:val="1"/>
      <w:numFmt w:val="bullet"/>
      <w:pStyle w:val="Bulets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2B87140E"/>
    <w:multiLevelType w:val="hybridMultilevel"/>
    <w:tmpl w:val="1E0AEFB0"/>
    <w:lvl w:ilvl="0" w:tplc="E13C375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F4B0126"/>
    <w:multiLevelType w:val="hybridMultilevel"/>
    <w:tmpl w:val="74626C48"/>
    <w:lvl w:ilvl="0" w:tplc="04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3BCF4046"/>
    <w:multiLevelType w:val="hybridMultilevel"/>
    <w:tmpl w:val="07441C64"/>
    <w:lvl w:ilvl="0" w:tplc="EA820B5A">
      <w:start w:val="1"/>
      <w:numFmt w:val="lowerLetter"/>
      <w:lvlText w:val="(%1)"/>
      <w:lvlJc w:val="left"/>
      <w:pPr>
        <w:tabs>
          <w:tab w:val="num" w:pos="1514"/>
        </w:tabs>
        <w:ind w:left="1514" w:hanging="434"/>
      </w:pPr>
      <w:rPr>
        <w:rFonts w:ascii="CTimesRoman" w:hAnsi="CTimesRoman" w:cs="Times New Roman" w:hint="default"/>
        <w:b w:val="0"/>
        <w:i w:val="0"/>
        <w:sz w:val="28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3C583872"/>
    <w:multiLevelType w:val="hybridMultilevel"/>
    <w:tmpl w:val="500420E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5C315B"/>
    <w:multiLevelType w:val="hybridMultilevel"/>
    <w:tmpl w:val="DBB2FC94"/>
    <w:lvl w:ilvl="0" w:tplc="1FE28A2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/>
      </w:rPr>
    </w:lvl>
    <w:lvl w:ilvl="1" w:tplc="3A1221E2">
      <w:start w:val="1"/>
      <w:numFmt w:val="lowerLetter"/>
      <w:lvlText w:val="(%2)"/>
      <w:lvlJc w:val="left"/>
      <w:pPr>
        <w:tabs>
          <w:tab w:val="num" w:pos="851"/>
        </w:tabs>
        <w:ind w:left="851" w:hanging="454"/>
      </w:pPr>
      <w:rPr>
        <w:rFonts w:ascii="CTimesRoman" w:hAnsi="CTimesRoman" w:cs="Times New Roman" w:hint="default"/>
        <w:b w:val="0"/>
        <w:i w:val="0"/>
        <w:sz w:val="28"/>
      </w:rPr>
    </w:lvl>
    <w:lvl w:ilvl="2" w:tplc="6E343AAE">
      <w:start w:val="1"/>
      <w:numFmt w:val="upperRoman"/>
      <w:lvlText w:val="%3"/>
      <w:lvlJc w:val="left"/>
      <w:pPr>
        <w:tabs>
          <w:tab w:val="num" w:pos="1247"/>
        </w:tabs>
        <w:ind w:left="1247" w:hanging="396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5A9013D7"/>
    <w:multiLevelType w:val="hybridMultilevel"/>
    <w:tmpl w:val="B1521428"/>
    <w:lvl w:ilvl="0" w:tplc="EA820B5A">
      <w:start w:val="1"/>
      <w:numFmt w:val="lowerLetter"/>
      <w:lvlText w:val="(%1)"/>
      <w:lvlJc w:val="left"/>
      <w:pPr>
        <w:tabs>
          <w:tab w:val="num" w:pos="794"/>
        </w:tabs>
        <w:ind w:left="794" w:hanging="434"/>
      </w:pPr>
      <w:rPr>
        <w:rFonts w:ascii="CTimesRoman" w:hAnsi="CTimesRoman" w:cs="Times New Roman" w:hint="default"/>
        <w:b w:val="0"/>
        <w:i w:val="0"/>
        <w:sz w:val="28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66C0289B"/>
    <w:multiLevelType w:val="multilevel"/>
    <w:tmpl w:val="1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70B81CC5"/>
    <w:multiLevelType w:val="hybridMultilevel"/>
    <w:tmpl w:val="1CB48C7C"/>
    <w:lvl w:ilvl="0" w:tplc="F8124D1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i w:val="0"/>
      </w:rPr>
    </w:lvl>
    <w:lvl w:ilvl="1" w:tplc="E13C375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i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76E56FA8"/>
    <w:multiLevelType w:val="hybridMultilevel"/>
    <w:tmpl w:val="A32C6AF2"/>
    <w:lvl w:ilvl="0" w:tplc="EA820B5A">
      <w:start w:val="1"/>
      <w:numFmt w:val="lowerLetter"/>
      <w:lvlText w:val="(%1)"/>
      <w:lvlJc w:val="left"/>
      <w:pPr>
        <w:tabs>
          <w:tab w:val="num" w:pos="1514"/>
        </w:tabs>
        <w:ind w:left="1514" w:hanging="434"/>
      </w:pPr>
      <w:rPr>
        <w:rFonts w:ascii="CTimesRoman" w:hAnsi="CTimesRoman" w:cs="Times New Roman" w:hint="default"/>
        <w:b w:val="0"/>
        <w:i w:val="0"/>
        <w:sz w:val="28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7E0E3E2E"/>
    <w:multiLevelType w:val="hybridMultilevel"/>
    <w:tmpl w:val="3A9E175A"/>
    <w:lvl w:ilvl="0" w:tplc="041A000F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17">
    <w:nsid w:val="7E990351"/>
    <w:multiLevelType w:val="hybridMultilevel"/>
    <w:tmpl w:val="C7582BE2"/>
    <w:lvl w:ilvl="0" w:tplc="723CFD88">
      <w:start w:val="1"/>
      <w:numFmt w:val="lowerLetter"/>
      <w:lvlText w:val="%1)"/>
      <w:lvlJc w:val="left"/>
      <w:pPr>
        <w:tabs>
          <w:tab w:val="num" w:pos="2520"/>
        </w:tabs>
        <w:ind w:left="25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num w:numId="1">
    <w:abstractNumId w:val="6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1"/>
  </w:num>
  <w:num w:numId="17">
    <w:abstractNumId w:val="16"/>
  </w:num>
  <w:num w:numId="18">
    <w:abstractNumId w:val="3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hyphenationZone w:val="425"/>
  <w:characterSpacingControl w:val="doNotCompress"/>
  <w:hdrShapeDefaults>
    <o:shapedefaults v:ext="edit" spidmax="30722"/>
  </w:hdrShapeDefaults>
  <w:footnotePr>
    <w:footnote w:id="0"/>
    <w:footnote w:id="1"/>
  </w:footnotePr>
  <w:endnotePr>
    <w:endnote w:id="0"/>
    <w:endnote w:id="1"/>
  </w:endnotePr>
  <w:compat/>
  <w:rsids>
    <w:rsidRoot w:val="00A61178"/>
    <w:rsid w:val="000B5E53"/>
    <w:rsid w:val="001064F5"/>
    <w:rsid w:val="00163D90"/>
    <w:rsid w:val="0018146F"/>
    <w:rsid w:val="001A380B"/>
    <w:rsid w:val="001B3DBD"/>
    <w:rsid w:val="002E0807"/>
    <w:rsid w:val="00312891"/>
    <w:rsid w:val="00342767"/>
    <w:rsid w:val="003569B0"/>
    <w:rsid w:val="00364171"/>
    <w:rsid w:val="00365D4D"/>
    <w:rsid w:val="003E1FC4"/>
    <w:rsid w:val="003F0A44"/>
    <w:rsid w:val="00400C61"/>
    <w:rsid w:val="00402DAE"/>
    <w:rsid w:val="004132CA"/>
    <w:rsid w:val="00437E91"/>
    <w:rsid w:val="00441847"/>
    <w:rsid w:val="00442105"/>
    <w:rsid w:val="00460516"/>
    <w:rsid w:val="00462868"/>
    <w:rsid w:val="004918E2"/>
    <w:rsid w:val="004971DF"/>
    <w:rsid w:val="004B510A"/>
    <w:rsid w:val="004B77B0"/>
    <w:rsid w:val="004F1716"/>
    <w:rsid w:val="005A440D"/>
    <w:rsid w:val="005C054C"/>
    <w:rsid w:val="005F658F"/>
    <w:rsid w:val="006B0F35"/>
    <w:rsid w:val="006C739C"/>
    <w:rsid w:val="006E5776"/>
    <w:rsid w:val="006F6ECB"/>
    <w:rsid w:val="00762C3C"/>
    <w:rsid w:val="0079062A"/>
    <w:rsid w:val="007F0C6F"/>
    <w:rsid w:val="008179B5"/>
    <w:rsid w:val="00826DD6"/>
    <w:rsid w:val="00865EF5"/>
    <w:rsid w:val="008705A6"/>
    <w:rsid w:val="008736BB"/>
    <w:rsid w:val="009042DE"/>
    <w:rsid w:val="009063E8"/>
    <w:rsid w:val="00912637"/>
    <w:rsid w:val="00917461"/>
    <w:rsid w:val="009C1D1B"/>
    <w:rsid w:val="009E2BEC"/>
    <w:rsid w:val="009E580C"/>
    <w:rsid w:val="009E7962"/>
    <w:rsid w:val="009F4A32"/>
    <w:rsid w:val="00A10124"/>
    <w:rsid w:val="00A61178"/>
    <w:rsid w:val="00A62493"/>
    <w:rsid w:val="00A7281E"/>
    <w:rsid w:val="00AA2A83"/>
    <w:rsid w:val="00AB6794"/>
    <w:rsid w:val="00AE0311"/>
    <w:rsid w:val="00B778E2"/>
    <w:rsid w:val="00B90BB0"/>
    <w:rsid w:val="00B913ED"/>
    <w:rsid w:val="00BC22BA"/>
    <w:rsid w:val="00BC4F21"/>
    <w:rsid w:val="00BC7526"/>
    <w:rsid w:val="00BE6680"/>
    <w:rsid w:val="00BF2B31"/>
    <w:rsid w:val="00BF46A4"/>
    <w:rsid w:val="00C138D5"/>
    <w:rsid w:val="00C2412A"/>
    <w:rsid w:val="00C315B8"/>
    <w:rsid w:val="00C327D9"/>
    <w:rsid w:val="00C32FD6"/>
    <w:rsid w:val="00C80947"/>
    <w:rsid w:val="00C86B38"/>
    <w:rsid w:val="00C8734E"/>
    <w:rsid w:val="00D22858"/>
    <w:rsid w:val="00D57458"/>
    <w:rsid w:val="00D77EBC"/>
    <w:rsid w:val="00D86C5E"/>
    <w:rsid w:val="00DB2280"/>
    <w:rsid w:val="00DF1AF0"/>
    <w:rsid w:val="00E73E82"/>
    <w:rsid w:val="00E94969"/>
    <w:rsid w:val="00EB725E"/>
    <w:rsid w:val="00EC0674"/>
    <w:rsid w:val="00EC1D85"/>
    <w:rsid w:val="00F10794"/>
    <w:rsid w:val="00F10BF9"/>
    <w:rsid w:val="00F5208C"/>
    <w:rsid w:val="00F646E7"/>
    <w:rsid w:val="00F81C47"/>
    <w:rsid w:val="00FF0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r-Cyrl-CS" w:eastAsia="sr-Cyrl-C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9" w:qFormat="1"/>
    <w:lsdException w:name="heading 4" w:locked="1" w:semiHidden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6E7"/>
    <w:pPr>
      <w:spacing w:after="200" w:line="276" w:lineRule="auto"/>
    </w:pPr>
    <w:rPr>
      <w:lang w:val="bs-Latn-BA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912637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4"/>
      <w:szCs w:val="20"/>
      <w:lang w:val="hr-HR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BF46A4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Cs w:val="28"/>
      <w:lang w:val="sr-Cyrl-C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BF46A4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912637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link w:val="Heading8Char"/>
    <w:uiPriority w:val="99"/>
    <w:qFormat/>
    <w:locked/>
    <w:rsid w:val="00912637"/>
    <w:pPr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BA5287"/>
    <w:rPr>
      <w:rFonts w:asciiTheme="majorHAnsi" w:eastAsiaTheme="majorEastAsia" w:hAnsiTheme="majorHAnsi" w:cstheme="majorBidi"/>
      <w:b/>
      <w:bCs/>
      <w:kern w:val="32"/>
      <w:sz w:val="32"/>
      <w:szCs w:val="32"/>
      <w:lang w:val="bs-Latn-BA" w:eastAsia="en-US"/>
    </w:rPr>
  </w:style>
  <w:style w:type="character" w:customStyle="1" w:styleId="Heading4Char">
    <w:name w:val="Heading 4 Char"/>
    <w:basedOn w:val="DefaultParagraphFont"/>
    <w:link w:val="Heading4"/>
    <w:uiPriority w:val="99"/>
    <w:rsid w:val="00BA5287"/>
    <w:rPr>
      <w:rFonts w:asciiTheme="minorHAnsi" w:eastAsiaTheme="minorEastAsia" w:hAnsiTheme="minorHAnsi" w:cstheme="minorBidi"/>
      <w:b/>
      <w:bCs/>
      <w:sz w:val="28"/>
      <w:szCs w:val="28"/>
      <w:lang w:val="bs-Latn-BA" w:eastAsia="en-US"/>
    </w:rPr>
  </w:style>
  <w:style w:type="character" w:customStyle="1" w:styleId="Heading8Char">
    <w:name w:val="Heading 8 Char"/>
    <w:basedOn w:val="DefaultParagraphFont"/>
    <w:link w:val="Heading8"/>
    <w:uiPriority w:val="99"/>
    <w:rsid w:val="00BA5287"/>
    <w:rPr>
      <w:rFonts w:asciiTheme="minorHAnsi" w:eastAsiaTheme="minorEastAsia" w:hAnsiTheme="minorHAnsi" w:cstheme="minorBidi"/>
      <w:i/>
      <w:iCs/>
      <w:sz w:val="24"/>
      <w:szCs w:val="24"/>
      <w:lang w:val="bs-Latn-BA" w:eastAsia="en-US"/>
    </w:rPr>
  </w:style>
  <w:style w:type="paragraph" w:styleId="ListParagraph">
    <w:name w:val="List Paragraph"/>
    <w:basedOn w:val="Normal"/>
    <w:uiPriority w:val="99"/>
    <w:qFormat/>
    <w:rsid w:val="00A61178"/>
    <w:pPr>
      <w:ind w:left="720"/>
      <w:contextualSpacing/>
    </w:pPr>
    <w:rPr>
      <w:rFonts w:eastAsia="Times New Roman"/>
      <w:lang w:val="sr-Latn-BA"/>
    </w:rPr>
  </w:style>
  <w:style w:type="paragraph" w:styleId="BodyText3">
    <w:name w:val="Body Text 3"/>
    <w:basedOn w:val="Normal"/>
    <w:link w:val="BodyText3Char"/>
    <w:uiPriority w:val="99"/>
    <w:rsid w:val="00A61178"/>
    <w:pPr>
      <w:spacing w:after="0" w:line="240" w:lineRule="auto"/>
    </w:pPr>
    <w:rPr>
      <w:rFonts w:ascii="Times New Roman" w:eastAsia="Times New Roman" w:hAnsi="Times New Roman"/>
      <w:sz w:val="28"/>
      <w:szCs w:val="24"/>
      <w:lang w:val="hr-HR" w:eastAsia="hr-HR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A61178"/>
    <w:rPr>
      <w:rFonts w:ascii="Times New Roman" w:hAnsi="Times New Roman" w:cs="Times New Roman"/>
      <w:sz w:val="24"/>
      <w:szCs w:val="24"/>
      <w:lang w:val="hr-HR" w:eastAsia="hr-HR"/>
    </w:rPr>
  </w:style>
  <w:style w:type="paragraph" w:styleId="NoSpacing">
    <w:name w:val="No Spacing"/>
    <w:uiPriority w:val="99"/>
    <w:qFormat/>
    <w:rsid w:val="00A61178"/>
    <w:rPr>
      <w:lang w:val="bs-Latn-BA" w:eastAsia="en-US"/>
    </w:rPr>
  </w:style>
  <w:style w:type="paragraph" w:styleId="Footer">
    <w:name w:val="footer"/>
    <w:basedOn w:val="Normal"/>
    <w:link w:val="FooterChar"/>
    <w:uiPriority w:val="99"/>
    <w:rsid w:val="00912637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BA5287"/>
    <w:rPr>
      <w:lang w:val="bs-Latn-BA" w:eastAsia="en-US"/>
    </w:rPr>
  </w:style>
  <w:style w:type="character" w:styleId="PageNumber">
    <w:name w:val="page number"/>
    <w:basedOn w:val="DefaultParagraphFont"/>
    <w:uiPriority w:val="99"/>
    <w:rsid w:val="00912637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912637"/>
    <w:pPr>
      <w:spacing w:after="0" w:line="240" w:lineRule="auto"/>
      <w:ind w:left="540" w:hanging="180"/>
    </w:pPr>
    <w:rPr>
      <w:rFonts w:ascii="Times New Roman" w:hAnsi="Times New Roman"/>
      <w:b/>
      <w:sz w:val="24"/>
      <w:szCs w:val="24"/>
      <w:lang w:val="hr-HR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BA5287"/>
    <w:rPr>
      <w:lang w:val="bs-Latn-BA" w:eastAsia="en-US"/>
    </w:rPr>
  </w:style>
  <w:style w:type="paragraph" w:styleId="BodyTextIndent2">
    <w:name w:val="Body Text Indent 2"/>
    <w:basedOn w:val="Normal"/>
    <w:link w:val="BodyTextIndent2Char"/>
    <w:uiPriority w:val="99"/>
    <w:rsid w:val="00912637"/>
    <w:pPr>
      <w:spacing w:after="0" w:line="240" w:lineRule="auto"/>
      <w:ind w:left="360"/>
    </w:pPr>
    <w:rPr>
      <w:rFonts w:ascii="Times New Roman" w:hAnsi="Times New Roman"/>
      <w:sz w:val="24"/>
      <w:szCs w:val="24"/>
      <w:lang w:val="hr-HR" w:eastAsia="hr-HR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BA5287"/>
    <w:rPr>
      <w:lang w:val="bs-Latn-BA" w:eastAsia="en-US"/>
    </w:rPr>
  </w:style>
  <w:style w:type="paragraph" w:styleId="BodyTextIndent3">
    <w:name w:val="Body Text Indent 3"/>
    <w:basedOn w:val="Normal"/>
    <w:link w:val="BodyTextIndent3Char"/>
    <w:uiPriority w:val="99"/>
    <w:rsid w:val="00912637"/>
    <w:pPr>
      <w:spacing w:after="120" w:line="240" w:lineRule="auto"/>
      <w:ind w:left="283"/>
    </w:pPr>
    <w:rPr>
      <w:rFonts w:ascii="Times New Roman" w:hAnsi="Times New Roman"/>
      <w:sz w:val="16"/>
      <w:szCs w:val="16"/>
      <w:lang w:val="en-GB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BA5287"/>
    <w:rPr>
      <w:sz w:val="16"/>
      <w:szCs w:val="16"/>
      <w:lang w:val="bs-Latn-BA" w:eastAsia="en-US"/>
    </w:rPr>
  </w:style>
  <w:style w:type="paragraph" w:styleId="BodyText2">
    <w:name w:val="Body Text 2"/>
    <w:basedOn w:val="Normal"/>
    <w:link w:val="BodyText2Char"/>
    <w:uiPriority w:val="99"/>
    <w:rsid w:val="00912637"/>
    <w:pPr>
      <w:spacing w:after="120" w:line="480" w:lineRule="auto"/>
    </w:pPr>
    <w:rPr>
      <w:rFonts w:ascii="Times New Roman" w:hAnsi="Times New Roman"/>
      <w:sz w:val="24"/>
      <w:szCs w:val="24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BA5287"/>
    <w:rPr>
      <w:lang w:val="bs-Latn-BA" w:eastAsia="en-US"/>
    </w:rPr>
  </w:style>
  <w:style w:type="paragraph" w:customStyle="1" w:styleId="Bulets">
    <w:name w:val="Bulets"/>
    <w:basedOn w:val="Normal"/>
    <w:uiPriority w:val="99"/>
    <w:rsid w:val="00912637"/>
    <w:pPr>
      <w:numPr>
        <w:numId w:val="1"/>
      </w:numPr>
      <w:spacing w:after="0" w:line="240" w:lineRule="auto"/>
    </w:pPr>
    <w:rPr>
      <w:rFonts w:ascii="Times New Roman" w:hAnsi="Times New Roman"/>
      <w:sz w:val="24"/>
      <w:szCs w:val="24"/>
      <w:lang w:val="en-GB"/>
    </w:rPr>
  </w:style>
  <w:style w:type="paragraph" w:styleId="BodyText">
    <w:name w:val="Body Text"/>
    <w:basedOn w:val="Normal"/>
    <w:link w:val="BodyTextChar"/>
    <w:uiPriority w:val="99"/>
    <w:rsid w:val="00912637"/>
    <w:pPr>
      <w:shd w:val="clear" w:color="auto" w:fill="CCFFFF"/>
      <w:spacing w:after="0" w:line="240" w:lineRule="auto"/>
    </w:pPr>
    <w:rPr>
      <w:rFonts w:ascii="Times New Roman" w:hAnsi="Times New Roman"/>
      <w:b/>
      <w:sz w:val="24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rsid w:val="00BA5287"/>
    <w:rPr>
      <w:lang w:val="bs-Latn-BA" w:eastAsia="en-US"/>
    </w:rPr>
  </w:style>
  <w:style w:type="paragraph" w:customStyle="1" w:styleId="Normalan">
    <w:name w:val="Normalan"/>
    <w:basedOn w:val="Normal"/>
    <w:uiPriority w:val="99"/>
    <w:rsid w:val="00912637"/>
    <w:pPr>
      <w:tabs>
        <w:tab w:val="left" w:pos="4962"/>
        <w:tab w:val="left" w:pos="7371"/>
      </w:tabs>
      <w:spacing w:before="120" w:after="0" w:line="264" w:lineRule="auto"/>
      <w:jc w:val="both"/>
    </w:pPr>
    <w:rPr>
      <w:rFonts w:ascii="Times New Roman" w:hAnsi="Times New Roman"/>
      <w:noProof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semiHidden/>
    <w:rsid w:val="00BF46A4"/>
    <w:rPr>
      <w:rFonts w:ascii="Times New Roman" w:eastAsia="Times New Roman" w:hAnsi="Times New Roman"/>
      <w:b/>
      <w:bCs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46A4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BF46A4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BF46A4"/>
    <w:rPr>
      <w:rFonts w:ascii="Times New Roman" w:eastAsia="Times New Roman" w:hAnsi="Times New Roman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1363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3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3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3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3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3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3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3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3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3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3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3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3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3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3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3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3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3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A97E1A-054D-4A2A-8D62-7A0ADDD06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3585</Words>
  <Characters>20439</Characters>
  <Application>Microsoft Office Word</Application>
  <DocSecurity>0</DocSecurity>
  <Lines>170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NADzDz</dc:creator>
  <cp:lastModifiedBy> </cp:lastModifiedBy>
  <cp:revision>6</cp:revision>
  <dcterms:created xsi:type="dcterms:W3CDTF">2014-06-05T12:39:00Z</dcterms:created>
  <dcterms:modified xsi:type="dcterms:W3CDTF">2014-06-19T06:14:00Z</dcterms:modified>
</cp:coreProperties>
</file>